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Times New Roman" w:hAnsi="Times New Roman"/>
        </w:rPr>
        <w:t>Технический документ №4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АРХИТЕКТУРНОЕ РЕШЕНИЕ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Проект: Плагин SheetNumbererStandalone для Autodesk Revit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Дата: 21.04.2026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Версия документа: 1.0</w:t>
      </w:r>
    </w:p>
    <w:p>
      <w:pPr>
        <w:pStyle w:val="Heading1"/>
      </w:pPr>
      <w:r>
        <w:rPr>
          <w:rFonts w:ascii="Times New Roman" w:hAnsi="Times New Roman"/>
        </w:rPr>
        <w:t>1. Назначение документа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Документ описывает архитектуру системы SheetNumbererStandalone: состав компонентов, взаимодействие между ними, поток данных, правила интеграции с внешней средой и принятые технические решения.</w:t>
      </w:r>
    </w:p>
    <w:p>
      <w:pPr>
        <w:pStyle w:val="Heading1"/>
      </w:pPr>
      <w:r>
        <w:rPr>
          <w:rFonts w:ascii="Times New Roman" w:hAnsi="Times New Roman"/>
        </w:rPr>
        <w:t>2. Обзор системы</w:t>
      </w:r>
    </w:p>
    <w:p>
      <w:pPr>
        <w:pStyle w:val="ListBullet"/>
      </w:pPr>
      <w:r>
        <w:rPr>
          <w:rFonts w:ascii="Times New Roman" w:hAnsi="Times New Roman"/>
          <w:sz w:val="24"/>
        </w:rPr>
        <w:t>Тип решения: stand-alone плагин для Autodesk Revit.</w:t>
      </w:r>
    </w:p>
    <w:p>
      <w:pPr>
        <w:pStyle w:val="ListBullet"/>
      </w:pPr>
      <w:r>
        <w:rPr>
          <w:rFonts w:ascii="Times New Roman" w:hAnsi="Times New Roman"/>
          <w:sz w:val="24"/>
        </w:rPr>
        <w:t>Архитектурный стиль: многослойная архитектура с разделением UI, ViewModel и сервисного слоя.</w:t>
      </w:r>
    </w:p>
    <w:p>
      <w:pPr>
        <w:pStyle w:val="ListBullet"/>
      </w:pPr>
      <w:r>
        <w:rPr>
          <w:rFonts w:ascii="Times New Roman" w:hAnsi="Times New Roman"/>
          <w:sz w:val="24"/>
        </w:rPr>
        <w:t>Основная задача: безопасная массовая перенумерация листов (ViewSheet) с валидацией.</w:t>
      </w:r>
    </w:p>
    <w:p>
      <w:pPr>
        <w:pStyle w:val="ListBullet"/>
      </w:pPr>
      <w:r>
        <w:rPr>
          <w:rFonts w:ascii="Times New Roman" w:hAnsi="Times New Roman"/>
          <w:sz w:val="24"/>
        </w:rPr>
        <w:t>Точка входа: Revit Ribbon -&gt; External Command.</w:t>
      </w:r>
    </w:p>
    <w:p>
      <w:pPr>
        <w:pStyle w:val="Heading1"/>
      </w:pPr>
      <w:r>
        <w:rPr>
          <w:rFonts w:ascii="Times New Roman" w:hAnsi="Times New Roman"/>
        </w:rPr>
        <w:t>3. Архитектурные принципы</w:t>
      </w:r>
    </w:p>
    <w:p>
      <w:pPr>
        <w:pStyle w:val="ListBullet"/>
      </w:pPr>
      <w:r>
        <w:rPr>
          <w:rFonts w:ascii="Times New Roman" w:hAnsi="Times New Roman"/>
          <w:sz w:val="24"/>
        </w:rPr>
        <w:t>Single Responsibility: каждый компонент решает ограниченную задачу.</w:t>
      </w:r>
    </w:p>
    <w:p>
      <w:pPr>
        <w:pStyle w:val="ListBullet"/>
      </w:pPr>
      <w:r>
        <w:rPr>
          <w:rFonts w:ascii="Times New Roman" w:hAnsi="Times New Roman"/>
          <w:sz w:val="24"/>
        </w:rPr>
        <w:t>Fail-fast: ошибки валидации и применения обнаруживаются и возвращаются до коммита.</w:t>
      </w:r>
    </w:p>
    <w:p>
      <w:pPr>
        <w:pStyle w:val="ListBullet"/>
      </w:pPr>
      <w:r>
        <w:rPr>
          <w:rFonts w:ascii="Times New Roman" w:hAnsi="Times New Roman"/>
          <w:sz w:val="24"/>
        </w:rPr>
        <w:t>Atomicity: изменение номеров выполняется транзакционно (все или ничего).</w:t>
      </w:r>
    </w:p>
    <w:p>
      <w:pPr>
        <w:pStyle w:val="ListBullet"/>
      </w:pPr>
      <w:r>
        <w:rPr>
          <w:rFonts w:ascii="Times New Roman" w:hAnsi="Times New Roman"/>
          <w:sz w:val="24"/>
        </w:rPr>
        <w:t>Separation of Concerns: логика UI отделена от правил нумерации и применения.</w:t>
      </w:r>
    </w:p>
    <w:p>
      <w:pPr>
        <w:pStyle w:val="ListBullet"/>
      </w:pPr>
      <w:r>
        <w:rPr>
          <w:rFonts w:ascii="Times New Roman" w:hAnsi="Times New Roman"/>
          <w:sz w:val="24"/>
        </w:rPr>
        <w:t>Deterministic behavior: повторяемый расчет новых номеров при одинаковых входных данных.</w:t>
      </w:r>
    </w:p>
    <w:p>
      <w:pPr>
        <w:pStyle w:val="Heading1"/>
      </w:pPr>
      <w:r>
        <w:rPr>
          <w:rFonts w:ascii="Times New Roman" w:hAnsi="Times New Roman"/>
        </w:rPr>
        <w:t>4. Контекст и внешние системы</w:t>
      </w:r>
    </w:p>
    <w:p>
      <w:pPr>
        <w:pStyle w:val="ListBullet"/>
      </w:pPr>
      <w:r>
        <w:rPr>
          <w:rFonts w:ascii="Times New Roman" w:hAnsi="Times New Roman"/>
          <w:sz w:val="24"/>
        </w:rPr>
        <w:t>Внешняя система №1: Autodesk Revit (UI shell и модель документа).</w:t>
      </w:r>
    </w:p>
    <w:p>
      <w:pPr>
        <w:pStyle w:val="ListBullet"/>
      </w:pPr>
      <w:r>
        <w:rPr>
          <w:rFonts w:ascii="Times New Roman" w:hAnsi="Times New Roman"/>
          <w:sz w:val="24"/>
        </w:rPr>
        <w:t>Внешняя система №2: Revit API / Revit API UI.</w:t>
      </w:r>
    </w:p>
    <w:p>
      <w:pPr>
        <w:pStyle w:val="ListBullet"/>
      </w:pPr>
      <w:r>
        <w:rPr>
          <w:rFonts w:ascii="Times New Roman" w:hAnsi="Times New Roman"/>
          <w:sz w:val="24"/>
        </w:rPr>
        <w:t>Внешняя среда №3: Файловая система ОС (локальный файл логов).</w:t>
      </w:r>
    </w:p>
    <w:p>
      <w:pPr>
        <w:pStyle w:val="ListBullet"/>
      </w:pPr>
      <w:r>
        <w:rPr>
          <w:rFonts w:ascii="Times New Roman" w:hAnsi="Times New Roman"/>
          <w:sz w:val="24"/>
        </w:rPr>
        <w:t>Сетевые интеграции: отсутствуют в текущей реализации.</w:t>
      </w:r>
    </w:p>
    <w:p>
      <w:pPr>
        <w:pStyle w:val="Heading1"/>
      </w:pPr>
      <w:r>
        <w:rPr>
          <w:rFonts w:ascii="Times New Roman" w:hAnsi="Times New Roman"/>
        </w:rPr>
        <w:t>5. Логическая архитектура (слои)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Слой 1. Integration Layer (Revit Integration)</w:t>
      </w:r>
    </w:p>
    <w:p>
      <w:pPr>
        <w:pStyle w:val="ListBullet"/>
      </w:pPr>
      <w:r>
        <w:rPr>
          <w:rFonts w:ascii="Times New Roman" w:hAnsi="Times New Roman"/>
          <w:sz w:val="24"/>
        </w:rPr>
        <w:t>Компонент `SheetNumbererStandaloneApp`: регистрация вкладки/панели/кнопки на ленте Revit.</w:t>
      </w:r>
    </w:p>
    <w:p>
      <w:pPr>
        <w:pStyle w:val="ListBullet"/>
      </w:pPr>
      <w:r>
        <w:rPr>
          <w:rFonts w:ascii="Times New Roman" w:hAnsi="Times New Roman"/>
          <w:sz w:val="24"/>
        </w:rPr>
        <w:t>Компонент `SheetNumbererCommand`: точка запуска сценария, orchestration вызовов.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Слой 2. Presentation Layer (WPF UI)</w:t>
      </w:r>
    </w:p>
    <w:p>
      <w:pPr>
        <w:pStyle w:val="ListBullet"/>
      </w:pPr>
      <w:r>
        <w:rPr>
          <w:rFonts w:ascii="Times New Roman" w:hAnsi="Times New Roman"/>
          <w:sz w:val="24"/>
        </w:rPr>
        <w:t>Компонент `SheetRenumbererWindow.xaml`: визуальный интерфейс и пользовательские действия.</w:t>
      </w:r>
    </w:p>
    <w:p>
      <w:pPr>
        <w:pStyle w:val="ListBullet"/>
      </w:pPr>
      <w:r>
        <w:rPr>
          <w:rFonts w:ascii="Times New Roman" w:hAnsi="Times New Roman"/>
          <w:sz w:val="24"/>
        </w:rPr>
        <w:t>Компонент `SheetRenumbererWindow.xaml.cs`: обработчики событий UI (Apply, Cancel, Drag&amp;Drop, ввод чисел).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Слой 3. Application Logic Layer (ViewModel)</w:t>
      </w:r>
    </w:p>
    <w:p>
      <w:pPr>
        <w:pStyle w:val="ListBullet"/>
      </w:pPr>
      <w:r>
        <w:rPr>
          <w:rFonts w:ascii="Times New Roman" w:hAnsi="Times New Roman"/>
          <w:sz w:val="24"/>
        </w:rPr>
        <w:t>Компонент `SheetRenumbererViewModel`: загрузка листов, группировка, пересчет, локальная валидация.</w:t>
      </w:r>
    </w:p>
    <w:p>
      <w:pPr>
        <w:pStyle w:val="ListBullet"/>
      </w:pPr>
      <w:r>
        <w:rPr>
          <w:rFonts w:ascii="Times New Roman" w:hAnsi="Times New Roman"/>
          <w:sz w:val="24"/>
        </w:rPr>
        <w:t>Компоненты состояния: `SheetRowVm`, `GroupSettingsVm`, `RelayCommand`, `SheetRenumberChange`.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Слой 4. Domain Service Layer</w:t>
      </w:r>
    </w:p>
    <w:p>
      <w:pPr>
        <w:pStyle w:val="ListBullet"/>
      </w:pPr>
      <w:r>
        <w:rPr>
          <w:rFonts w:ascii="Times New Roman" w:hAnsi="Times New Roman"/>
          <w:sz w:val="24"/>
        </w:rPr>
        <w:t>Компонент `SheetNumbererService`: финальная валидация, применение изменений, управление транзакцией.</w:t>
      </w:r>
    </w:p>
    <w:p>
      <w:pPr>
        <w:pStyle w:val="ListBullet"/>
      </w:pPr>
      <w:r>
        <w:rPr>
          <w:rFonts w:ascii="Times New Roman" w:hAnsi="Times New Roman"/>
          <w:sz w:val="24"/>
        </w:rPr>
        <w:t>Внутренний контракт результата: `ApplyResult` (успех/ошибка/количество обновлений).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Слой 5. Technical Infrastructure</w:t>
      </w:r>
    </w:p>
    <w:p>
      <w:pPr>
        <w:pStyle w:val="ListBullet"/>
      </w:pPr>
      <w:r>
        <w:rPr>
          <w:rFonts w:ascii="Times New Roman" w:hAnsi="Times New Roman"/>
          <w:sz w:val="24"/>
        </w:rPr>
        <w:t>Компонент `SheetNumbererLogger`: запись предупреждений и ошибок в локальный log-файл.</w:t>
      </w:r>
    </w:p>
    <w:p>
      <w:pPr>
        <w:pStyle w:val="ListBullet"/>
      </w:pPr>
      <w:r>
        <w:rPr>
          <w:rFonts w:ascii="Times New Roman" w:hAnsi="Times New Roman"/>
          <w:sz w:val="24"/>
        </w:rPr>
        <w:t>Компонент `IconLoader`: загрузка иконки из ресурсов сборки.</w:t>
      </w:r>
    </w:p>
    <w:p>
      <w:pPr>
        <w:pStyle w:val="Heading1"/>
      </w:pPr>
      <w:r>
        <w:rPr>
          <w:rFonts w:ascii="Times New Roman" w:hAnsi="Times New Roman"/>
        </w:rPr>
        <w:t>6. Физическая архитектура и артефакты</w:t>
      </w:r>
    </w:p>
    <w:p>
      <w:pPr>
        <w:pStyle w:val="ListBullet"/>
      </w:pPr>
      <w:r>
        <w:rPr>
          <w:rFonts w:ascii="Times New Roman" w:hAnsi="Times New Roman"/>
          <w:sz w:val="24"/>
        </w:rPr>
        <w:t>Сборка: .NET 8.0-windows, WPF, x64.</w:t>
      </w:r>
    </w:p>
    <w:p>
      <w:pPr>
        <w:pStyle w:val="ListBullet"/>
      </w:pPr>
      <w:r>
        <w:rPr>
          <w:rFonts w:ascii="Times New Roman" w:hAnsi="Times New Roman"/>
          <w:sz w:val="24"/>
        </w:rPr>
        <w:t>Основной артефакт: DLL плагина, подключаемая через `.addin` манифест.</w:t>
      </w:r>
    </w:p>
    <w:p>
      <w:pPr>
        <w:pStyle w:val="ListBullet"/>
      </w:pPr>
      <w:r>
        <w:rPr>
          <w:rFonts w:ascii="Times New Roman" w:hAnsi="Times New Roman"/>
          <w:sz w:val="24"/>
        </w:rPr>
        <w:t>Зависимости времени выполнения: `RevitAPI.dll`, `RevitAPIUI.dll`.</w:t>
      </w:r>
    </w:p>
    <w:p>
      <w:pPr>
        <w:pStyle w:val="ListBullet"/>
      </w:pPr>
      <w:r>
        <w:rPr>
          <w:rFonts w:ascii="Times New Roman" w:hAnsi="Times New Roman"/>
          <w:sz w:val="24"/>
        </w:rPr>
        <w:t>Ресурсы: иконка команды (`Icons/SheetsRenumber.png`).</w:t>
      </w:r>
    </w:p>
    <w:p>
      <w:pPr>
        <w:pStyle w:val="Heading1"/>
      </w:pPr>
      <w:r>
        <w:rPr>
          <w:rFonts w:ascii="Times New Roman" w:hAnsi="Times New Roman"/>
        </w:rPr>
        <w:t>7. Взаимодействие компонентов (основной сценарий)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Сценарий 'Перенумерация листов':</w:t>
      </w:r>
    </w:p>
    <w:p>
      <w:pPr>
        <w:pStyle w:val="ListBullet"/>
      </w:pPr>
      <w:r>
        <w:rPr>
          <w:rFonts w:ascii="Times New Roman" w:hAnsi="Times New Roman"/>
          <w:sz w:val="24"/>
        </w:rPr>
        <w:t>1) Пользователь нажимает кнопку на ленте Revit.</w:t>
      </w:r>
    </w:p>
    <w:p>
      <w:pPr>
        <w:pStyle w:val="ListBullet"/>
      </w:pPr>
      <w:r>
        <w:rPr>
          <w:rFonts w:ascii="Times New Roman" w:hAnsi="Times New Roman"/>
          <w:sz w:val="24"/>
        </w:rPr>
        <w:t>2) `SheetNumbererCommand` проверяет наличие активного документа.</w:t>
      </w:r>
    </w:p>
    <w:p>
      <w:pPr>
        <w:pStyle w:val="ListBullet"/>
      </w:pPr>
      <w:r>
        <w:rPr>
          <w:rFonts w:ascii="Times New Roman" w:hAnsi="Times New Roman"/>
          <w:sz w:val="24"/>
        </w:rPr>
        <w:t>3) Открывается `SheetRenumbererWindow`, создается `SheetRenumbererViewModel`.</w:t>
      </w:r>
    </w:p>
    <w:p>
      <w:pPr>
        <w:pStyle w:val="ListBullet"/>
      </w:pPr>
      <w:r>
        <w:rPr>
          <w:rFonts w:ascii="Times New Roman" w:hAnsi="Times New Roman"/>
          <w:sz w:val="24"/>
        </w:rPr>
        <w:t>4) ViewModel загружает листы, определяет группы и рассчитывает `ProposedNumber`.</w:t>
      </w:r>
    </w:p>
    <w:p>
      <w:pPr>
        <w:pStyle w:val="ListBullet"/>
      </w:pPr>
      <w:r>
        <w:rPr>
          <w:rFonts w:ascii="Times New Roman" w:hAnsi="Times New Roman"/>
          <w:sz w:val="24"/>
        </w:rPr>
        <w:t>5) Пользователь настраивает параметры группы и/или порядок листов.</w:t>
      </w:r>
    </w:p>
    <w:p>
      <w:pPr>
        <w:pStyle w:val="ListBullet"/>
      </w:pPr>
      <w:r>
        <w:rPr>
          <w:rFonts w:ascii="Times New Roman" w:hAnsi="Times New Roman"/>
          <w:sz w:val="24"/>
        </w:rPr>
        <w:t>6) При Apply выполняется `TryValidate` во ViewModel.</w:t>
      </w:r>
    </w:p>
    <w:p>
      <w:pPr>
        <w:pStyle w:val="ListBullet"/>
      </w:pPr>
      <w:r>
        <w:rPr>
          <w:rFonts w:ascii="Times New Roman" w:hAnsi="Times New Roman"/>
          <w:sz w:val="24"/>
        </w:rPr>
        <w:t>7) Команда передает `BuildChanges()` в `SheetNumbererService.Apply(...)`.</w:t>
      </w:r>
    </w:p>
    <w:p>
      <w:pPr>
        <w:pStyle w:val="ListBullet"/>
      </w:pPr>
      <w:r>
        <w:rPr>
          <w:rFonts w:ascii="Times New Roman" w:hAnsi="Times New Roman"/>
          <w:sz w:val="24"/>
        </w:rPr>
        <w:t>8) Сервис выполняет проверки конфликтов и транзакционное изменение номеров.</w:t>
      </w:r>
    </w:p>
    <w:p>
      <w:pPr>
        <w:pStyle w:val="ListBullet"/>
      </w:pPr>
      <w:r>
        <w:rPr>
          <w:rFonts w:ascii="Times New Roman" w:hAnsi="Times New Roman"/>
          <w:sz w:val="24"/>
        </w:rPr>
        <w:t>9) При успехе выводится количество обновленных листов; при ошибке транзакция откатывается.</w:t>
      </w:r>
    </w:p>
    <w:p>
      <w:pPr>
        <w:pStyle w:val="Heading1"/>
      </w:pPr>
      <w:r>
        <w:rPr>
          <w:rFonts w:ascii="Times New Roman" w:hAnsi="Times New Roman"/>
        </w:rPr>
        <w:t>8. Модель данных (концептуальная)</w:t>
      </w:r>
    </w:p>
    <w:p>
      <w:pPr>
        <w:pStyle w:val="ListBullet"/>
      </w:pPr>
      <w:r>
        <w:rPr>
          <w:rFonts w:ascii="Times New Roman" w:hAnsi="Times New Roman"/>
          <w:sz w:val="24"/>
        </w:rPr>
        <w:t>Сущность `SheetRowVm`: ID листа, текущий номер, предлагаемый номер, имя, группа, порядок/последовательность.</w:t>
      </w:r>
    </w:p>
    <w:p>
      <w:pPr>
        <w:pStyle w:val="ListBullet"/>
      </w:pPr>
      <w:r>
        <w:rPr>
          <w:rFonts w:ascii="Times New Roman" w:hAnsi="Times New Roman"/>
          <w:sz w:val="24"/>
        </w:rPr>
        <w:t>Сущность `GroupSettingsVm`: группа, префикс, суффикс, стартовый номер, ширина нумерации.</w:t>
      </w:r>
    </w:p>
    <w:p>
      <w:pPr>
        <w:pStyle w:val="ListBullet"/>
      </w:pPr>
      <w:r>
        <w:rPr>
          <w:rFonts w:ascii="Times New Roman" w:hAnsi="Times New Roman"/>
          <w:sz w:val="24"/>
        </w:rPr>
        <w:t>Сущность `SheetRenumberChange`: ID листа, новый номер, имя листа.</w:t>
      </w:r>
    </w:p>
    <w:p>
      <w:pPr>
        <w:pStyle w:val="ListBullet"/>
      </w:pPr>
      <w:r>
        <w:rPr>
          <w:rFonts w:ascii="Times New Roman" w:hAnsi="Times New Roman"/>
          <w:sz w:val="24"/>
        </w:rPr>
        <w:t>Сущность `ApplyResult`: признак успеха, ошибка, количество обновленных записей.</w:t>
      </w:r>
    </w:p>
    <w:p>
      <w:pPr>
        <w:pStyle w:val="Heading1"/>
      </w:pPr>
      <w:r>
        <w:rPr>
          <w:rFonts w:ascii="Times New Roman" w:hAnsi="Times New Roman"/>
        </w:rPr>
        <w:t>9. Бизнес-правила и алгоритмы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9.1. Алгоритм определения группы</w:t>
      </w:r>
    </w:p>
    <w:p>
      <w:pPr>
        <w:pStyle w:val="ListBullet"/>
      </w:pPr>
      <w:r>
        <w:rPr>
          <w:rFonts w:ascii="Times New Roman" w:hAnsi="Times New Roman"/>
          <w:sz w:val="24"/>
        </w:rPr>
        <w:t>Приоритет 1: параметр листа `Группа` / `Group`.</w:t>
      </w:r>
    </w:p>
    <w:p>
      <w:pPr>
        <w:pStyle w:val="ListBullet"/>
      </w:pPr>
      <w:r>
        <w:rPr>
          <w:rFonts w:ascii="Times New Roman" w:hAnsi="Times New Roman"/>
          <w:sz w:val="24"/>
        </w:rPr>
        <w:t>Приоритет 2: буквенная часть в начале номера.</w:t>
      </w:r>
    </w:p>
    <w:p>
      <w:pPr>
        <w:pStyle w:val="ListBullet"/>
      </w:pPr>
      <w:r>
        <w:rPr>
          <w:rFonts w:ascii="Times New Roman" w:hAnsi="Times New Roman"/>
          <w:sz w:val="24"/>
        </w:rPr>
        <w:t>Приоритет 3: часть строки до `-`.</w:t>
      </w:r>
    </w:p>
    <w:p>
      <w:pPr>
        <w:pStyle w:val="ListBullet"/>
      </w:pPr>
      <w:r>
        <w:rPr>
          <w:rFonts w:ascii="Times New Roman" w:hAnsi="Times New Roman"/>
          <w:sz w:val="24"/>
        </w:rPr>
        <w:t>Fallback: `Без группы`.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9.2. Алгоритм формирования номера</w:t>
      </w:r>
    </w:p>
    <w:p>
      <w:pPr>
        <w:pStyle w:val="ListBullet"/>
      </w:pPr>
      <w:r>
        <w:rPr>
          <w:rFonts w:ascii="Times New Roman" w:hAnsi="Times New Roman"/>
          <w:sz w:val="24"/>
        </w:rPr>
        <w:t>Формула: `Prefix + sequence(DPadWidth) + Suffix`.</w:t>
      </w:r>
    </w:p>
    <w:p>
      <w:pPr>
        <w:pStyle w:val="ListBullet"/>
      </w:pPr>
      <w:r>
        <w:rPr>
          <w:rFonts w:ascii="Times New Roman" w:hAnsi="Times New Roman"/>
          <w:sz w:val="24"/>
        </w:rPr>
        <w:t>Начало последовательности задается `StartNumber`.</w:t>
      </w:r>
    </w:p>
    <w:p>
      <w:pPr>
        <w:pStyle w:val="ListBullet"/>
      </w:pPr>
      <w:r>
        <w:rPr>
          <w:rFonts w:ascii="Times New Roman" w:hAnsi="Times New Roman"/>
          <w:sz w:val="24"/>
        </w:rPr>
        <w:t>PadWidth &gt;= 1; по умолчанию вычисляется по максимальной разрядности группы.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9.3. Алгоритм безопасного применения</w:t>
      </w:r>
    </w:p>
    <w:p>
      <w:pPr>
        <w:pStyle w:val="ListBullet"/>
      </w:pPr>
      <w:r>
        <w:rPr>
          <w:rFonts w:ascii="Times New Roman" w:hAnsi="Times New Roman"/>
          <w:sz w:val="24"/>
        </w:rPr>
        <w:t>Перед коммитом проверяются дубликаты в наборе изменений.</w:t>
      </w:r>
    </w:p>
    <w:p>
      <w:pPr>
        <w:pStyle w:val="ListBullet"/>
      </w:pPr>
      <w:r>
        <w:rPr>
          <w:rFonts w:ascii="Times New Roman" w:hAnsi="Times New Roman"/>
          <w:sz w:val="24"/>
        </w:rPr>
        <w:t>Проверяются конфликты с листами вне набора изменений.</w:t>
      </w:r>
    </w:p>
    <w:p>
      <w:pPr>
        <w:pStyle w:val="ListBullet"/>
      </w:pPr>
      <w:r>
        <w:rPr>
          <w:rFonts w:ascii="Times New Roman" w:hAnsi="Times New Roman"/>
          <w:sz w:val="24"/>
        </w:rPr>
        <w:t>Для избежания промежуточных коллизий назначаются временные `TMP-*` номера.</w:t>
      </w:r>
    </w:p>
    <w:p>
      <w:pPr>
        <w:pStyle w:val="ListBullet"/>
      </w:pPr>
      <w:r>
        <w:rPr>
          <w:rFonts w:ascii="Times New Roman" w:hAnsi="Times New Roman"/>
          <w:sz w:val="24"/>
        </w:rPr>
        <w:t>После подготовки выполняется назначение целевых номеров и коммит транзакции.</w:t>
      </w:r>
    </w:p>
    <w:p>
      <w:pPr>
        <w:pStyle w:val="Heading1"/>
      </w:pPr>
      <w:r>
        <w:rPr>
          <w:rFonts w:ascii="Times New Roman" w:hAnsi="Times New Roman"/>
        </w:rPr>
        <w:t>10. Интеграция с внешними приложениями и системами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10.1. Интеграция с Autodesk Revit</w:t>
      </w:r>
    </w:p>
    <w:p>
      <w:pPr>
        <w:pStyle w:val="ListBullet"/>
      </w:pPr>
      <w:r>
        <w:rPr>
          <w:rFonts w:ascii="Times New Roman" w:hAnsi="Times New Roman"/>
          <w:sz w:val="24"/>
        </w:rPr>
        <w:t>Используется контракт `IExternalApplication` для жизненного цикла плагина.</w:t>
      </w:r>
    </w:p>
    <w:p>
      <w:pPr>
        <w:pStyle w:val="ListBullet"/>
      </w:pPr>
      <w:r>
        <w:rPr>
          <w:rFonts w:ascii="Times New Roman" w:hAnsi="Times New Roman"/>
          <w:sz w:val="24"/>
        </w:rPr>
        <w:t>Используется контракт `IExternalCommand` для пользовательского запуска.</w:t>
      </w:r>
    </w:p>
    <w:p>
      <w:pPr>
        <w:pStyle w:val="ListBullet"/>
      </w:pPr>
      <w:r>
        <w:rPr>
          <w:rFonts w:ascii="Times New Roman" w:hAnsi="Times New Roman"/>
          <w:sz w:val="24"/>
        </w:rPr>
        <w:t>Доступ к данным осуществляется через `Document`, `ViewSheet`, `FilteredElementCollector`.</w:t>
      </w:r>
    </w:p>
    <w:p>
      <w:pPr>
        <w:pStyle w:val="ListBullet"/>
      </w:pPr>
      <w:r>
        <w:rPr>
          <w:rFonts w:ascii="Times New Roman" w:hAnsi="Times New Roman"/>
          <w:sz w:val="24"/>
        </w:rPr>
        <w:t>Изменения выполняются в `Transaction` API Revit.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10.2. Интеграция с файловой системой</w:t>
      </w:r>
    </w:p>
    <w:p>
      <w:pPr>
        <w:pStyle w:val="ListBullet"/>
      </w:pPr>
      <w:r>
        <w:rPr>
          <w:rFonts w:ascii="Times New Roman" w:hAnsi="Times New Roman"/>
          <w:sz w:val="24"/>
        </w:rPr>
        <w:t>Логи пишутся в `%LocalAppData%\UCI Launcher\Logs\SheetNumbererStandalone.log`.</w:t>
      </w:r>
    </w:p>
    <w:p>
      <w:pPr>
        <w:pStyle w:val="ListBullet"/>
      </w:pPr>
      <w:r>
        <w:rPr>
          <w:rFonts w:ascii="Times New Roman" w:hAnsi="Times New Roman"/>
          <w:sz w:val="24"/>
        </w:rPr>
        <w:t>Используется append-модель записи для накопления истории событий.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10.3. Интеграции, отсутствующие в текущей версии</w:t>
      </w:r>
    </w:p>
    <w:p>
      <w:pPr>
        <w:pStyle w:val="ListBullet"/>
      </w:pPr>
      <w:r>
        <w:rPr>
          <w:rFonts w:ascii="Times New Roman" w:hAnsi="Times New Roman"/>
          <w:sz w:val="24"/>
        </w:rPr>
        <w:t>REST/API-интеграции с внешними корпоративными системами отсутствуют.</w:t>
      </w:r>
    </w:p>
    <w:p>
      <w:pPr>
        <w:pStyle w:val="ListBullet"/>
      </w:pPr>
      <w:r>
        <w:rPr>
          <w:rFonts w:ascii="Times New Roman" w:hAnsi="Times New Roman"/>
          <w:sz w:val="24"/>
        </w:rPr>
        <w:t>Обмен данными по сети и облачное хранилище конфигураций отсутствуют.</w:t>
      </w:r>
    </w:p>
    <w:p>
      <w:pPr>
        <w:pStyle w:val="Heading1"/>
      </w:pPr>
      <w:r>
        <w:rPr>
          <w:rFonts w:ascii="Times New Roman" w:hAnsi="Times New Roman"/>
        </w:rPr>
        <w:t>11. Надежность, отказоустойчивость, обработка ошибок</w:t>
      </w:r>
    </w:p>
    <w:p>
      <w:pPr>
        <w:pStyle w:val="ListBullet"/>
      </w:pPr>
      <w:r>
        <w:rPr>
          <w:rFonts w:ascii="Times New Roman" w:hAnsi="Times New Roman"/>
          <w:sz w:val="24"/>
        </w:rPr>
        <w:t>Ошибки проверки входных данных блокируют применение до начала транзакции.</w:t>
      </w:r>
    </w:p>
    <w:p>
      <w:pPr>
        <w:pStyle w:val="ListBullet"/>
      </w:pPr>
      <w:r>
        <w:rPr>
          <w:rFonts w:ascii="Times New Roman" w:hAnsi="Times New Roman"/>
          <w:sz w:val="24"/>
        </w:rPr>
        <w:t>Исключения при применении приводят к откату транзакции.</w:t>
      </w:r>
    </w:p>
    <w:p>
      <w:pPr>
        <w:pStyle w:val="ListBullet"/>
      </w:pPr>
      <w:r>
        <w:rPr>
          <w:rFonts w:ascii="Times New Roman" w:hAnsi="Times New Roman"/>
          <w:sz w:val="24"/>
        </w:rPr>
        <w:t>Ошибки записываются в лог с уровнем WARN/ERROR.</w:t>
      </w:r>
    </w:p>
    <w:p>
      <w:pPr>
        <w:pStyle w:val="ListBullet"/>
      </w:pPr>
      <w:r>
        <w:rPr>
          <w:rFonts w:ascii="Times New Roman" w:hAnsi="Times New Roman"/>
          <w:sz w:val="24"/>
        </w:rPr>
        <w:t>Система возвращает понятное текстовое описание ошибки пользователю.</w:t>
      </w:r>
    </w:p>
    <w:p>
      <w:pPr>
        <w:pStyle w:val="Heading1"/>
      </w:pPr>
      <w:r>
        <w:rPr>
          <w:rFonts w:ascii="Times New Roman" w:hAnsi="Times New Roman"/>
        </w:rPr>
        <w:t>12. Производительность и масштабируемость</w:t>
      </w:r>
    </w:p>
    <w:p>
      <w:pPr>
        <w:pStyle w:val="ListBullet"/>
      </w:pPr>
      <w:r>
        <w:rPr>
          <w:rFonts w:ascii="Times New Roman" w:hAnsi="Times New Roman"/>
          <w:sz w:val="24"/>
        </w:rPr>
        <w:t>Плагин ориентирован на интерактивную работу в рамках одной модели Revit.</w:t>
      </w:r>
    </w:p>
    <w:p>
      <w:pPr>
        <w:pStyle w:val="ListBullet"/>
      </w:pPr>
      <w:r>
        <w:rPr>
          <w:rFonts w:ascii="Times New Roman" w:hAnsi="Times New Roman"/>
          <w:sz w:val="24"/>
        </w:rPr>
        <w:t>Операции выполняются в памяти процесса Revit без внешних вызовов.</w:t>
      </w:r>
    </w:p>
    <w:p>
      <w:pPr>
        <w:pStyle w:val="ListBullet"/>
      </w:pPr>
      <w:r>
        <w:rPr>
          <w:rFonts w:ascii="Times New Roman" w:hAnsi="Times New Roman"/>
          <w:sz w:val="24"/>
        </w:rPr>
        <w:t>При росте числа листов узкими местами являются загрузка коллекции и пересчет UI.</w:t>
      </w:r>
    </w:p>
    <w:p>
      <w:pPr>
        <w:pStyle w:val="ListBullet"/>
      </w:pPr>
      <w:r>
        <w:rPr>
          <w:rFonts w:ascii="Times New Roman" w:hAnsi="Times New Roman"/>
          <w:sz w:val="24"/>
        </w:rPr>
        <w:t>Масштабирование горизонтальным способом не требуется (desktop plug-in модель).</w:t>
      </w:r>
    </w:p>
    <w:p>
      <w:pPr>
        <w:pStyle w:val="Heading1"/>
      </w:pPr>
      <w:r>
        <w:rPr>
          <w:rFonts w:ascii="Times New Roman" w:hAnsi="Times New Roman"/>
        </w:rPr>
        <w:t>13. Безопасность и доступ</w:t>
      </w:r>
    </w:p>
    <w:p>
      <w:pPr>
        <w:pStyle w:val="ListBullet"/>
      </w:pPr>
      <w:r>
        <w:rPr>
          <w:rFonts w:ascii="Times New Roman" w:hAnsi="Times New Roman"/>
          <w:sz w:val="24"/>
        </w:rPr>
        <w:t>Плагин исполняется в контексте прав пользователя, запустившего Revit.</w:t>
      </w:r>
    </w:p>
    <w:p>
      <w:pPr>
        <w:pStyle w:val="ListBullet"/>
      </w:pPr>
      <w:r>
        <w:rPr>
          <w:rFonts w:ascii="Times New Roman" w:hAnsi="Times New Roman"/>
          <w:sz w:val="24"/>
        </w:rPr>
        <w:t>Сетевые каналы и передача конфиденциальных данных не используются.</w:t>
      </w:r>
    </w:p>
    <w:p>
      <w:pPr>
        <w:pStyle w:val="ListBullet"/>
      </w:pPr>
      <w:r>
        <w:rPr>
          <w:rFonts w:ascii="Times New Roman" w:hAnsi="Times New Roman"/>
          <w:sz w:val="24"/>
        </w:rPr>
        <w:t>Область изменения данных ограничена активным документом Revit.</w:t>
      </w:r>
    </w:p>
    <w:p>
      <w:pPr>
        <w:pStyle w:val="Heading1"/>
      </w:pPr>
      <w:r>
        <w:rPr>
          <w:rFonts w:ascii="Times New Roman" w:hAnsi="Times New Roman"/>
        </w:rPr>
        <w:t>14. Диаграмма взаимодействий (текстовая схема)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Пользователь -&gt; Revit Ribbon -&gt; ExternalCommand -&gt; Window/UI -&gt; ViewModel -&gt; Service -&gt; Revit Transaction -&gt; Document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При ошибке: Service -&gt; Rollback Transaction -&gt; Logger -&gt; Сообщение пользователю</w:t>
      </w:r>
    </w:p>
    <w:p>
      <w:pPr>
        <w:pStyle w:val="Heading1"/>
      </w:pPr>
      <w:r>
        <w:rPr>
          <w:rFonts w:ascii="Times New Roman" w:hAnsi="Times New Roman"/>
        </w:rPr>
        <w:t>15. Архитектурные решения и их обоснование</w:t>
      </w:r>
    </w:p>
    <w:p>
      <w:pPr>
        <w:pStyle w:val="ListBullet"/>
      </w:pPr>
      <w:r>
        <w:rPr>
          <w:rFonts w:ascii="Times New Roman" w:hAnsi="Times New Roman"/>
          <w:sz w:val="24"/>
        </w:rPr>
        <w:t>Выбор WPF: нативная для .NET desktop-плагинов, достаточна для сложного UI настроек.</w:t>
      </w:r>
    </w:p>
    <w:p>
      <w:pPr>
        <w:pStyle w:val="ListBullet"/>
      </w:pPr>
      <w:r>
        <w:rPr>
          <w:rFonts w:ascii="Times New Roman" w:hAnsi="Times New Roman"/>
          <w:sz w:val="24"/>
        </w:rPr>
        <w:t>Выбор MVVM-подобного разделения: повышает тестируемость логики и поддерживаемость.</w:t>
      </w:r>
    </w:p>
    <w:p>
      <w:pPr>
        <w:pStyle w:val="ListBullet"/>
      </w:pPr>
      <w:r>
        <w:rPr>
          <w:rFonts w:ascii="Times New Roman" w:hAnsi="Times New Roman"/>
          <w:sz w:val="24"/>
        </w:rPr>
        <w:t>Двухфазное переименование (TMP -&gt; target): устраняет промежуточные конфликты уникальности.</w:t>
      </w:r>
    </w:p>
    <w:p>
      <w:pPr>
        <w:pStyle w:val="ListBullet"/>
      </w:pPr>
      <w:r>
        <w:rPr>
          <w:rFonts w:ascii="Times New Roman" w:hAnsi="Times New Roman"/>
          <w:sz w:val="24"/>
        </w:rPr>
        <w:t>Локальное логирование: простая диагностика без внешней инфраструктуры.</w:t>
      </w:r>
    </w:p>
    <w:p>
      <w:pPr>
        <w:pStyle w:val="Heading1"/>
      </w:pPr>
      <w:r>
        <w:rPr>
          <w:rFonts w:ascii="Times New Roman" w:hAnsi="Times New Roman"/>
        </w:rPr>
        <w:t>16. Архитектурные ограничения</w:t>
      </w:r>
    </w:p>
    <w:p>
      <w:pPr>
        <w:pStyle w:val="ListBullet"/>
      </w:pPr>
      <w:r>
        <w:rPr>
          <w:rFonts w:ascii="Times New Roman" w:hAnsi="Times New Roman"/>
          <w:sz w:val="24"/>
        </w:rPr>
        <w:t>Работа возможна только при доступности Revit API в процессе Revit.</w:t>
      </w:r>
    </w:p>
    <w:p>
      <w:pPr>
        <w:pStyle w:val="ListBullet"/>
      </w:pPr>
      <w:r>
        <w:rPr>
          <w:rFonts w:ascii="Times New Roman" w:hAnsi="Times New Roman"/>
          <w:sz w:val="24"/>
        </w:rPr>
        <w:t>Нет выделенного backend-сервиса и централизованного хранилища настроек.</w:t>
      </w:r>
    </w:p>
    <w:p>
      <w:pPr>
        <w:pStyle w:val="ListBullet"/>
      </w:pPr>
      <w:r>
        <w:rPr>
          <w:rFonts w:ascii="Times New Roman" w:hAnsi="Times New Roman"/>
          <w:sz w:val="24"/>
        </w:rPr>
        <w:t>Реализация не предусматривает параллельную обработку нескольких документов.</w:t>
      </w:r>
    </w:p>
    <w:p>
      <w:pPr>
        <w:pStyle w:val="ListBullet"/>
      </w:pPr>
      <w:r>
        <w:rPr>
          <w:rFonts w:ascii="Times New Roman" w:hAnsi="Times New Roman"/>
          <w:sz w:val="24"/>
        </w:rPr>
        <w:t>Стабильность зависит от корректности входных данных модели Revit.</w:t>
      </w:r>
    </w:p>
    <w:p>
      <w:pPr>
        <w:pStyle w:val="Heading1"/>
      </w:pPr>
      <w:r>
        <w:rPr>
          <w:rFonts w:ascii="Times New Roman" w:hAnsi="Times New Roman"/>
        </w:rPr>
        <w:t>17. Потенциальные направления развития архитектуры</w:t>
      </w:r>
    </w:p>
    <w:p>
      <w:pPr>
        <w:pStyle w:val="ListBullet"/>
      </w:pPr>
      <w:r>
        <w:rPr>
          <w:rFonts w:ascii="Times New Roman" w:hAnsi="Times New Roman"/>
          <w:sz w:val="24"/>
        </w:rPr>
        <w:t>Вынос конфигурации шаблонов нумерации в централизованный конфиг/репозиторий.</w:t>
      </w:r>
    </w:p>
    <w:p>
      <w:pPr>
        <w:pStyle w:val="ListBullet"/>
      </w:pPr>
      <w:r>
        <w:rPr>
          <w:rFonts w:ascii="Times New Roman" w:hAnsi="Times New Roman"/>
          <w:sz w:val="24"/>
        </w:rPr>
        <w:t>Добавление импорта/экспорта правил нумерации.</w:t>
      </w:r>
    </w:p>
    <w:p>
      <w:pPr>
        <w:pStyle w:val="ListBullet"/>
      </w:pPr>
      <w:r>
        <w:rPr>
          <w:rFonts w:ascii="Times New Roman" w:hAnsi="Times New Roman"/>
          <w:sz w:val="24"/>
        </w:rPr>
        <w:t>Расширение логирования до структурированных событий для аналитики эксплуатации.</w:t>
      </w:r>
    </w:p>
    <w:p>
      <w:pPr>
        <w:pStyle w:val="ListBullet"/>
      </w:pPr>
      <w:r>
        <w:rPr>
          <w:rFonts w:ascii="Times New Roman" w:hAnsi="Times New Roman"/>
          <w:sz w:val="24"/>
        </w:rPr>
        <w:t>Поддержка сценариев пакетной обработки через внешний orchestration-инструмент.</w:t>
      </w:r>
    </w:p>
    <w:p>
      <w:pPr>
        <w:pStyle w:val="Heading1"/>
      </w:pPr>
      <w:r>
        <w:rPr>
          <w:rFonts w:ascii="Times New Roman" w:hAnsi="Times New Roman"/>
        </w:rPr>
        <w:t>18. Трассируемость с BRD, ТЗ и ПМИ</w:t>
      </w:r>
    </w:p>
    <w:p>
      <w:pPr>
        <w:pStyle w:val="ListBullet"/>
      </w:pPr>
      <w:r>
        <w:rPr>
          <w:rFonts w:ascii="Times New Roman" w:hAnsi="Times New Roman"/>
          <w:sz w:val="24"/>
        </w:rPr>
        <w:t>BRD: бизнес-цели сокращения времени и снижения ошибок покрыты сервисным и валидационным слоями.</w:t>
      </w:r>
    </w:p>
    <w:p>
      <w:pPr>
        <w:pStyle w:val="ListBullet"/>
      </w:pPr>
      <w:r>
        <w:rPr>
          <w:rFonts w:ascii="Times New Roman" w:hAnsi="Times New Roman"/>
          <w:sz w:val="24"/>
        </w:rPr>
        <w:t>ТЗ: функциональные требования реализованы соответствующими архитектурными компонентами.</w:t>
      </w:r>
    </w:p>
    <w:p>
      <w:pPr>
        <w:pStyle w:val="ListBullet"/>
      </w:pPr>
      <w:r>
        <w:rPr>
          <w:rFonts w:ascii="Times New Roman" w:hAnsi="Times New Roman"/>
          <w:sz w:val="24"/>
        </w:rPr>
        <w:t>ПМИ: для каждого критичного архитектурного сценария предусмотрены тест-кейсы проверки.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