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Технический документ №5</w:t>
      </w:r>
    </w:p>
    <w:p>
      <w:pPr>
        <w:jc w:val="center"/>
      </w:pPr>
      <w:r>
        <w:rPr>
          <w:b/>
          <w:sz w:val="36"/>
        </w:rPr>
        <w:t>МОДЕЛИ ДАННЫХ И ПРОЦЕССОВ</w:t>
      </w:r>
    </w:p>
    <w:p>
      <w:pPr>
        <w:jc w:val="center"/>
      </w:pPr>
      <w:r>
        <w:rPr>
          <w:b w:val="0"/>
          <w:sz w:val="26"/>
        </w:rPr>
        <w:t>с ER-диаграммами для плагина «Квартирография»</w:t>
      </w:r>
    </w:p>
    <w:p/>
    <w:p>
      <w:pPr>
        <w:jc w:val="center"/>
      </w:pPr>
      <w:r>
        <w:rPr>
          <w:b w:val="0"/>
          <w:sz w:val="22"/>
        </w:rPr>
        <w:t>Дата формирования: 20.04.2026</w:t>
      </w:r>
    </w:p>
    <w:p>
      <w:pPr>
        <w:jc w:val="center"/>
      </w:pPr>
      <w:r>
        <w:rPr>
          <w:b w:val="0"/>
          <w:sz w:val="22"/>
        </w:rPr>
        <w:t>Версия документа: 1.0</w:t>
      </w:r>
    </w:p>
    <w:p>
      <w:pPr>
        <w:jc w:val="center"/>
      </w:pPr>
      <w:r>
        <w:rPr>
          <w:b w:val="0"/>
          <w:sz w:val="22"/>
        </w:rPr>
        <w:t>Связанные документы: BRD №3, ТЗ №1, ПМИ №2, Архитектурное решение №4</w:t>
      </w:r>
    </w:p>
    <w:p>
      <w:r>
        <w:br w:type="page"/>
      </w:r>
    </w:p>
    <w:p>
      <w:pPr>
        <w:pStyle w:val="Heading1"/>
      </w:pPr>
      <w:r>
        <w:t>1. Назначение документа</w:t>
      </w:r>
    </w:p>
    <w:p>
      <w:r>
        <w:t>Документ описывает модели данных и процессов плагина «Квартирография», включая логическую ER-модель, описание сущностей, атрибутов, связей, потоков данных, жизненного цикла данных и процессных сценариев. Документ используется для согласования структуры данных между аналитиками, разработчиками, BIM-координаторами и участниками приемки.</w:t>
      </w:r>
    </w:p>
    <w:p>
      <w:pPr>
        <w:pStyle w:val="Heading1"/>
      </w:pPr>
      <w:r>
        <w:t>2. Область моделирования</w:t>
      </w:r>
    </w:p>
    <w:p>
      <w:pPr>
        <w:pStyle w:val="ListBullet"/>
      </w:pPr>
      <w:r>
        <w:t>Данные Autodesk Revit: Document, Levels, Rooms, Room Parameters.</w:t>
      </w:r>
    </w:p>
    <w:p>
      <w:pPr>
        <w:pStyle w:val="ListBullet"/>
      </w:pPr>
      <w:r>
        <w:t>Пользовательские настройки расчета: CalculationOptions, WriteTargets, SettingsDto.</w:t>
      </w:r>
    </w:p>
    <w:p>
      <w:pPr>
        <w:pStyle w:val="ListBullet"/>
      </w:pPr>
      <w:r>
        <w:t>Промежуточные расчетные данные: RawRoomData, AggregatedRoomResult, AggregatedApartmentResult.</w:t>
      </w:r>
    </w:p>
    <w:p>
      <w:pPr>
        <w:pStyle w:val="ListBullet"/>
      </w:pPr>
      <w:r>
        <w:t>Выходные данные: ApartmentCalcOutput, ApplyReport, записанные значения параметров Room.</w:t>
      </w:r>
    </w:p>
    <w:p>
      <w:pPr>
        <w:pStyle w:val="ListBullet"/>
      </w:pPr>
      <w:r>
        <w:t>Процессы: запуск, настройка, чтение модели, расчет, запись, отчетность, обработка ошибок.</w:t>
      </w:r>
    </w:p>
    <w:p>
      <w:pPr>
        <w:pStyle w:val="Heading1"/>
      </w:pPr>
      <w:r>
        <w:t>3. ER-диаграмма логической модели данных</w:t>
      </w:r>
    </w:p>
    <w:p>
      <w:r>
        <w:t>Ниже приведена ER-диаграмма, отражающая основные сущности данных плагина и связи между ними.</w:t>
      </w:r>
    </w:p>
    <w:p>
      <w:r>
        <w:drawing>
          <wp:inline xmlns:a="http://schemas.openxmlformats.org/drawingml/2006/main" xmlns:pic="http://schemas.openxmlformats.org/drawingml/2006/picture">
            <wp:extent cx="6949440" cy="482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_apartmentography_er_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82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4. Описание сущностей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024"/>
            <w:vAlign w:val="center"/>
          </w:tcPr>
          <w:p>
            <w:r>
              <w:rPr>
                <w:b/>
              </w:rPr>
              <w:t>Сущность</w:t>
            </w:r>
          </w:p>
        </w:tc>
        <w:tc>
          <w:tcPr>
            <w:tcW w:type="dxa" w:w="2880"/>
            <w:vAlign w:val="center"/>
          </w:tcPr>
          <w:p>
            <w:r>
              <w:rPr>
                <w:b/>
              </w:rPr>
              <w:t>Тип</w:t>
            </w:r>
          </w:p>
        </w:tc>
        <w:tc>
          <w:tcPr>
            <w:tcW w:type="dxa" w:w="5040"/>
            <w:vAlign w:val="center"/>
          </w:tcPr>
          <w:p>
            <w:r>
              <w:rPr>
                <w:b/>
              </w:rPr>
              <w:t>Назначение</w:t>
            </w:r>
          </w:p>
        </w:tc>
      </w:tr>
      <w:tr>
        <w:tc>
          <w:tcPr>
            <w:tcW w:type="dxa" w:w="3024"/>
            <w:vAlign w:val="top"/>
          </w:tcPr>
          <w:p>
            <w:r>
              <w:t>Revit Document</w:t>
            </w:r>
          </w:p>
        </w:tc>
        <w:tc>
          <w:tcPr>
            <w:tcW w:type="dxa" w:w="2880"/>
            <w:vAlign w:val="top"/>
          </w:tcPr>
          <w:p>
            <w:r>
              <w:t>Внешняя сущность Revit</w:t>
            </w:r>
          </w:p>
        </w:tc>
        <w:tc>
          <w:tcPr>
            <w:tcW w:type="dxa" w:w="5040"/>
            <w:vAlign w:val="top"/>
          </w:tcPr>
          <w:p>
            <w:r>
              <w:t>Активный документ модели, источник Rooms, Levels и параметров.</w:t>
            </w:r>
          </w:p>
        </w:tc>
      </w:tr>
      <w:tr>
        <w:tc>
          <w:tcPr>
            <w:tcW w:type="dxa" w:w="3024"/>
            <w:vAlign w:val="top"/>
          </w:tcPr>
          <w:p>
            <w:r>
              <w:t>Level</w:t>
            </w:r>
          </w:p>
        </w:tc>
        <w:tc>
          <w:tcPr>
            <w:tcW w:type="dxa" w:w="2880"/>
            <w:vAlign w:val="top"/>
          </w:tcPr>
          <w:p>
            <w:r>
              <w:t>Внешняя сущность Revit</w:t>
            </w:r>
          </w:p>
        </w:tc>
        <w:tc>
          <w:tcPr>
            <w:tcW w:type="dxa" w:w="5040"/>
            <w:vAlign w:val="top"/>
          </w:tcPr>
          <w:p>
            <w:r>
              <w:t>Уровень модели, используемый для фильтрации области расчета.</w:t>
            </w:r>
          </w:p>
        </w:tc>
      </w:tr>
      <w:tr>
        <w:tc>
          <w:tcPr>
            <w:tcW w:type="dxa" w:w="3024"/>
            <w:vAlign w:val="top"/>
          </w:tcPr>
          <w:p>
            <w:r>
              <w:t>Room</w:t>
            </w:r>
          </w:p>
        </w:tc>
        <w:tc>
          <w:tcPr>
            <w:tcW w:type="dxa" w:w="2880"/>
            <w:vAlign w:val="top"/>
          </w:tcPr>
          <w:p>
            <w:r>
              <w:t>Внешняя сущность Revit</w:t>
            </w:r>
          </w:p>
        </w:tc>
        <w:tc>
          <w:tcPr>
            <w:tcW w:type="dxa" w:w="5040"/>
            <w:vAlign w:val="top"/>
          </w:tcPr>
          <w:p>
            <w:r>
              <w:t>Помещение Revit, базовая единица чтения площади и записи результатов.</w:t>
            </w:r>
          </w:p>
        </w:tc>
      </w:tr>
      <w:tr>
        <w:tc>
          <w:tcPr>
            <w:tcW w:type="dxa" w:w="3024"/>
            <w:vAlign w:val="top"/>
          </w:tcPr>
          <w:p>
            <w:r>
              <w:t>Room Parameter</w:t>
            </w:r>
          </w:p>
        </w:tc>
        <w:tc>
          <w:tcPr>
            <w:tcW w:type="dxa" w:w="2880"/>
            <w:vAlign w:val="top"/>
          </w:tcPr>
          <w:p>
            <w:r>
              <w:t>Внешняя сущность Revit</w:t>
            </w:r>
          </w:p>
        </w:tc>
        <w:tc>
          <w:tcPr>
            <w:tcW w:type="dxa" w:w="5040"/>
            <w:vAlign w:val="top"/>
          </w:tcPr>
          <w:p>
            <w:r>
              <w:t>Параметр помещения; используется как источник ID/типа и как цель записи итогов.</w:t>
            </w:r>
          </w:p>
        </w:tc>
      </w:tr>
      <w:tr>
        <w:tc>
          <w:tcPr>
            <w:tcW w:type="dxa" w:w="3024"/>
            <w:vAlign w:val="top"/>
          </w:tcPr>
          <w:p>
            <w:r>
              <w:t>CalculationOptions</w:t>
            </w:r>
          </w:p>
        </w:tc>
        <w:tc>
          <w:tcPr>
            <w:tcW w:type="dxa" w:w="2880"/>
            <w:vAlign w:val="top"/>
          </w:tcPr>
          <w:p>
            <w:r>
              <w:t>Внутренняя DTO</w:t>
            </w:r>
          </w:p>
        </w:tc>
        <w:tc>
          <w:tcPr>
            <w:tcW w:type="dxa" w:w="5040"/>
            <w:vAlign w:val="top"/>
          </w:tcPr>
          <w:p>
            <w:r>
              <w:t>Полный набор настроек расчета, сформированный из UI.</w:t>
            </w:r>
          </w:p>
        </w:tc>
      </w:tr>
      <w:tr>
        <w:tc>
          <w:tcPr>
            <w:tcW w:type="dxa" w:w="3024"/>
            <w:vAlign w:val="top"/>
          </w:tcPr>
          <w:p>
            <w:r>
              <w:t>WriteTargets</w:t>
            </w:r>
          </w:p>
        </w:tc>
        <w:tc>
          <w:tcPr>
            <w:tcW w:type="dxa" w:w="2880"/>
            <w:vAlign w:val="top"/>
          </w:tcPr>
          <w:p>
            <w:r>
              <w:t>Внутренняя DTO</w:t>
            </w:r>
          </w:p>
        </w:tc>
        <w:tc>
          <w:tcPr>
            <w:tcW w:type="dxa" w:w="5040"/>
            <w:vAlign w:val="top"/>
          </w:tcPr>
          <w:p>
            <w:r>
              <w:t>Список целевых параметров Room для записи результатов.</w:t>
            </w:r>
          </w:p>
        </w:tc>
      </w:tr>
      <w:tr>
        <w:tc>
          <w:tcPr>
            <w:tcW w:type="dxa" w:w="3024"/>
            <w:vAlign w:val="top"/>
          </w:tcPr>
          <w:p>
            <w:r>
              <w:t>RawRoomData</w:t>
            </w:r>
          </w:p>
        </w:tc>
        <w:tc>
          <w:tcPr>
            <w:tcW w:type="dxa" w:w="2880"/>
            <w:vAlign w:val="top"/>
          </w:tcPr>
          <w:p>
            <w:r>
              <w:t>Доменная расчетная модель</w:t>
            </w:r>
          </w:p>
        </w:tc>
        <w:tc>
          <w:tcPr>
            <w:tcW w:type="dxa" w:w="5040"/>
            <w:vAlign w:val="top"/>
          </w:tcPr>
          <w:p>
            <w:r>
              <w:t>Нормализованное представление помещения без зависимости от Revit API.</w:t>
            </w:r>
          </w:p>
        </w:tc>
      </w:tr>
      <w:tr>
        <w:tc>
          <w:tcPr>
            <w:tcW w:type="dxa" w:w="3024"/>
            <w:vAlign w:val="top"/>
          </w:tcPr>
          <w:p>
            <w:r>
              <w:t>AggregatedRoomResult</w:t>
            </w:r>
          </w:p>
        </w:tc>
        <w:tc>
          <w:tcPr>
            <w:tcW w:type="dxa" w:w="2880"/>
            <w:vAlign w:val="top"/>
          </w:tcPr>
          <w:p>
            <w:r>
              <w:t>Доменная расчетная модель</w:t>
            </w:r>
          </w:p>
        </w:tc>
        <w:tc>
          <w:tcPr>
            <w:tcW w:type="dxa" w:w="5040"/>
            <w:vAlign w:val="top"/>
          </w:tcPr>
          <w:p>
            <w:r>
              <w:t>Покомнатный расчет округленной площади и площади с коэффициентом.</w:t>
            </w:r>
          </w:p>
        </w:tc>
      </w:tr>
      <w:tr>
        <w:tc>
          <w:tcPr>
            <w:tcW w:type="dxa" w:w="3024"/>
            <w:vAlign w:val="top"/>
          </w:tcPr>
          <w:p>
            <w:r>
              <w:t>AggregatedApartmentResult</w:t>
            </w:r>
          </w:p>
        </w:tc>
        <w:tc>
          <w:tcPr>
            <w:tcW w:type="dxa" w:w="2880"/>
            <w:vAlign w:val="top"/>
          </w:tcPr>
          <w:p>
            <w:r>
              <w:t>Доменная расчетная модель</w:t>
            </w:r>
          </w:p>
        </w:tc>
        <w:tc>
          <w:tcPr>
            <w:tcW w:type="dxa" w:w="5040"/>
            <w:vAlign w:val="top"/>
          </w:tcPr>
          <w:p>
            <w:r>
              <w:t>Итоги расчета по квартире.</w:t>
            </w:r>
          </w:p>
        </w:tc>
      </w:tr>
      <w:tr>
        <w:tc>
          <w:tcPr>
            <w:tcW w:type="dxa" w:w="3024"/>
            <w:vAlign w:val="top"/>
          </w:tcPr>
          <w:p>
            <w:r>
              <w:t>ApartmentCalcOutput</w:t>
            </w:r>
          </w:p>
        </w:tc>
        <w:tc>
          <w:tcPr>
            <w:tcW w:type="dxa" w:w="2880"/>
            <w:vAlign w:val="top"/>
          </w:tcPr>
          <w:p>
            <w:r>
              <w:t>Внутренняя DTO результата</w:t>
            </w:r>
          </w:p>
        </w:tc>
        <w:tc>
          <w:tcPr>
            <w:tcW w:type="dxa" w:w="5040"/>
            <w:vAlign w:val="top"/>
          </w:tcPr>
          <w:p>
            <w:r>
              <w:t>Контейнер результатов по квартирам и помещениям для передачи в запись.</w:t>
            </w:r>
          </w:p>
        </w:tc>
      </w:tr>
      <w:tr>
        <w:tc>
          <w:tcPr>
            <w:tcW w:type="dxa" w:w="3024"/>
            <w:vAlign w:val="top"/>
          </w:tcPr>
          <w:p>
            <w:r>
              <w:t>ApplyReport</w:t>
            </w:r>
          </w:p>
        </w:tc>
        <w:tc>
          <w:tcPr>
            <w:tcW w:type="dxa" w:w="2880"/>
            <w:vAlign w:val="top"/>
          </w:tcPr>
          <w:p>
            <w:r>
              <w:t>Внутренняя DTO результата</w:t>
            </w:r>
          </w:p>
        </w:tc>
        <w:tc>
          <w:tcPr>
            <w:tcW w:type="dxa" w:w="5040"/>
            <w:vAlign w:val="top"/>
          </w:tcPr>
          <w:p>
            <w:r>
              <w:t>Отчет о применении результатов к модели Revit.</w:t>
            </w:r>
          </w:p>
        </w:tc>
      </w:tr>
      <w:tr>
        <w:tc>
          <w:tcPr>
            <w:tcW w:type="dxa" w:w="3024"/>
            <w:vAlign w:val="top"/>
          </w:tcPr>
          <w:p>
            <w:r>
              <w:t>SettingsDto</w:t>
            </w:r>
          </w:p>
        </w:tc>
        <w:tc>
          <w:tcPr>
            <w:tcW w:type="dxa" w:w="2880"/>
            <w:vAlign w:val="top"/>
          </w:tcPr>
          <w:p>
            <w:r>
              <w:t>Внутренняя DTO хранения</w:t>
            </w:r>
          </w:p>
        </w:tc>
        <w:tc>
          <w:tcPr>
            <w:tcW w:type="dxa" w:w="5040"/>
            <w:vAlign w:val="top"/>
          </w:tcPr>
          <w:p>
            <w:r>
              <w:t>Сериализуемая модель локальных пользовательских настроек.</w:t>
            </w:r>
          </w:p>
        </w:tc>
      </w:tr>
    </w:tbl>
    <w:p>
      <w:pPr>
        <w:pStyle w:val="Heading1"/>
      </w:pPr>
      <w:r>
        <w:t>5. Атрибутная модель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48"/>
            <w:vAlign w:val="center"/>
          </w:tcPr>
          <w:p>
            <w:r>
              <w:rPr>
                <w:b/>
              </w:rPr>
              <w:t>Сущность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</w:rPr>
              <w:t>Атрибут</w:t>
            </w:r>
          </w:p>
        </w:tc>
        <w:tc>
          <w:tcPr>
            <w:tcW w:type="dxa" w:w="3744"/>
            <w:vAlign w:val="center"/>
          </w:tcPr>
          <w:p>
            <w:r>
              <w:rPr>
                <w:b/>
              </w:rPr>
              <w:t>Описание</w:t>
            </w:r>
          </w:p>
        </w:tc>
        <w:tc>
          <w:tcPr>
            <w:tcW w:type="dxa" w:w="2448"/>
            <w:vAlign w:val="center"/>
          </w:tcPr>
          <w:p>
            <w:r>
              <w:rPr>
                <w:b/>
              </w:rPr>
              <w:t>Источник / формат</w:t>
            </w:r>
          </w:p>
        </w:tc>
      </w:tr>
      <w:tr>
        <w:tc>
          <w:tcPr>
            <w:tcW w:type="dxa" w:w="2448"/>
            <w:vAlign w:val="top"/>
          </w:tcPr>
          <w:p>
            <w:r>
              <w:t>Room</w:t>
            </w:r>
          </w:p>
        </w:tc>
        <w:tc>
          <w:tcPr>
            <w:tcW w:type="dxa" w:w="2592"/>
            <w:vAlign w:val="top"/>
          </w:tcPr>
          <w:p>
            <w:r>
              <w:t>ElementId</w:t>
            </w:r>
          </w:p>
        </w:tc>
        <w:tc>
          <w:tcPr>
            <w:tcW w:type="dxa" w:w="3744"/>
            <w:vAlign w:val="top"/>
          </w:tcPr>
          <w:p>
            <w:r>
              <w:t>Уникальный идентификатор помещения в документе Revit.</w:t>
            </w:r>
          </w:p>
        </w:tc>
        <w:tc>
          <w:tcPr>
            <w:tcW w:type="dxa" w:w="2448"/>
            <w:vAlign w:val="top"/>
          </w:tcPr>
          <w:p>
            <w:r>
              <w:t>Revit API</w:t>
            </w:r>
          </w:p>
        </w:tc>
      </w:tr>
      <w:tr>
        <w:tc>
          <w:tcPr>
            <w:tcW w:type="dxa" w:w="2448"/>
            <w:vAlign w:val="top"/>
          </w:tcPr>
          <w:p>
            <w:r>
              <w:t>Room</w:t>
            </w:r>
          </w:p>
        </w:tc>
        <w:tc>
          <w:tcPr>
            <w:tcW w:type="dxa" w:w="2592"/>
            <w:vAlign w:val="top"/>
          </w:tcPr>
          <w:p>
            <w:r>
              <w:t>Area</w:t>
            </w:r>
          </w:p>
        </w:tc>
        <w:tc>
          <w:tcPr>
            <w:tcW w:type="dxa" w:w="3744"/>
            <w:vAlign w:val="top"/>
          </w:tcPr>
          <w:p>
            <w:r>
              <w:t>Площадь помещения во внутренних единицах Revit.</w:t>
            </w:r>
          </w:p>
        </w:tc>
        <w:tc>
          <w:tcPr>
            <w:tcW w:type="dxa" w:w="2448"/>
            <w:vAlign w:val="top"/>
          </w:tcPr>
          <w:p>
            <w:r>
              <w:t>Revit API, Double</w:t>
            </w:r>
          </w:p>
        </w:tc>
      </w:tr>
      <w:tr>
        <w:tc>
          <w:tcPr>
            <w:tcW w:type="dxa" w:w="2448"/>
            <w:vAlign w:val="top"/>
          </w:tcPr>
          <w:p>
            <w:r>
              <w:t>Room</w:t>
            </w:r>
          </w:p>
        </w:tc>
        <w:tc>
          <w:tcPr>
            <w:tcW w:type="dxa" w:w="2592"/>
            <w:vAlign w:val="top"/>
          </w:tcPr>
          <w:p>
            <w:r>
              <w:t>LevelId</w:t>
            </w:r>
          </w:p>
        </w:tc>
        <w:tc>
          <w:tcPr>
            <w:tcW w:type="dxa" w:w="3744"/>
            <w:vAlign w:val="top"/>
          </w:tcPr>
          <w:p>
            <w:r>
              <w:t>Связь помещения с уровнем.</w:t>
            </w:r>
          </w:p>
        </w:tc>
        <w:tc>
          <w:tcPr>
            <w:tcW w:type="dxa" w:w="2448"/>
            <w:vAlign w:val="top"/>
          </w:tcPr>
          <w:p>
            <w:r>
              <w:t>Revit API, ElementId</w:t>
            </w:r>
          </w:p>
        </w:tc>
      </w:tr>
      <w:tr>
        <w:tc>
          <w:tcPr>
            <w:tcW w:type="dxa" w:w="2448"/>
            <w:vAlign w:val="top"/>
          </w:tcPr>
          <w:p>
            <w:r>
              <w:t>Room Parameter</w:t>
            </w:r>
          </w:p>
        </w:tc>
        <w:tc>
          <w:tcPr>
            <w:tcW w:type="dxa" w:w="2592"/>
            <w:vAlign w:val="top"/>
          </w:tcPr>
          <w:p>
            <w:r>
              <w:t>Definition.Name</w:t>
            </w:r>
          </w:p>
        </w:tc>
        <w:tc>
          <w:tcPr>
            <w:tcW w:type="dxa" w:w="3744"/>
            <w:vAlign w:val="top"/>
          </w:tcPr>
          <w:p>
            <w:r>
              <w:t>Имя параметра, используемое для поиска и записи.</w:t>
            </w:r>
          </w:p>
        </w:tc>
        <w:tc>
          <w:tcPr>
            <w:tcW w:type="dxa" w:w="2448"/>
            <w:vAlign w:val="top"/>
          </w:tcPr>
          <w:p>
            <w:r>
              <w:t>Revit API, String</w:t>
            </w:r>
          </w:p>
        </w:tc>
      </w:tr>
      <w:tr>
        <w:tc>
          <w:tcPr>
            <w:tcW w:type="dxa" w:w="2448"/>
            <w:vAlign w:val="top"/>
          </w:tcPr>
          <w:p>
            <w:r>
              <w:t>Room Parameter</w:t>
            </w:r>
          </w:p>
        </w:tc>
        <w:tc>
          <w:tcPr>
            <w:tcW w:type="dxa" w:w="2592"/>
            <w:vAlign w:val="top"/>
          </w:tcPr>
          <w:p>
            <w:r>
              <w:t>StorageType</w:t>
            </w:r>
          </w:p>
        </w:tc>
        <w:tc>
          <w:tcPr>
            <w:tcW w:type="dxa" w:w="3744"/>
            <w:vAlign w:val="top"/>
          </w:tcPr>
          <w:p>
            <w:r>
              <w:t>Тип хранения параметра.</w:t>
            </w:r>
          </w:p>
        </w:tc>
        <w:tc>
          <w:tcPr>
            <w:tcW w:type="dxa" w:w="2448"/>
            <w:vAlign w:val="top"/>
          </w:tcPr>
          <w:p>
            <w:r>
              <w:t>String, Integer, Double, ElementId</w:t>
            </w:r>
          </w:p>
        </w:tc>
      </w:tr>
      <w:tr>
        <w:tc>
          <w:tcPr>
            <w:tcW w:type="dxa" w:w="2448"/>
            <w:vAlign w:val="top"/>
          </w:tcPr>
          <w:p>
            <w:r>
              <w:t>Room Parameter</w:t>
            </w:r>
          </w:p>
        </w:tc>
        <w:tc>
          <w:tcPr>
            <w:tcW w:type="dxa" w:w="2592"/>
            <w:vAlign w:val="top"/>
          </w:tcPr>
          <w:p>
            <w:r>
              <w:t>DataType</w:t>
            </w:r>
          </w:p>
        </w:tc>
        <w:tc>
          <w:tcPr>
            <w:tcW w:type="dxa" w:w="3744"/>
            <w:vAlign w:val="top"/>
          </w:tcPr>
          <w:p>
            <w:r>
              <w:t>Семантический тип параметра для Double.</w:t>
            </w:r>
          </w:p>
        </w:tc>
        <w:tc>
          <w:tcPr>
            <w:tcW w:type="dxa" w:w="2448"/>
            <w:vAlign w:val="top"/>
          </w:tcPr>
          <w:p>
            <w:r>
              <w:t>SpecTypeId.Area или Number</w:t>
            </w:r>
          </w:p>
        </w:tc>
      </w:tr>
      <w:tr>
        <w:tc>
          <w:tcPr>
            <w:tcW w:type="dxa" w:w="2448"/>
            <w:vAlign w:val="top"/>
          </w:tcPr>
          <w:p>
            <w:r>
              <w:t>CalculationOptions</w:t>
            </w:r>
          </w:p>
        </w:tc>
        <w:tc>
          <w:tcPr>
            <w:tcW w:type="dxa" w:w="2592"/>
            <w:vAlign w:val="top"/>
          </w:tcPr>
          <w:p>
            <w:r>
              <w:t>Mode</w:t>
            </w:r>
          </w:p>
        </w:tc>
        <w:tc>
          <w:tcPr>
            <w:tcW w:type="dxa" w:w="3744"/>
            <w:vAlign w:val="top"/>
          </w:tcPr>
          <w:p>
            <w:r>
              <w:t>Режим расчета.</w:t>
            </w:r>
          </w:p>
        </w:tc>
        <w:tc>
          <w:tcPr>
            <w:tcW w:type="dxa" w:w="2448"/>
            <w:vAlign w:val="top"/>
          </w:tcPr>
          <w:p>
            <w:r>
              <w:t>Legacy или Accurate</w:t>
            </w:r>
          </w:p>
        </w:tc>
      </w:tr>
      <w:tr>
        <w:tc>
          <w:tcPr>
            <w:tcW w:type="dxa" w:w="2448"/>
            <w:vAlign w:val="top"/>
          </w:tcPr>
          <w:p>
            <w:r>
              <w:t>CalculationOptions</w:t>
            </w:r>
          </w:p>
        </w:tc>
        <w:tc>
          <w:tcPr>
            <w:tcW w:type="dxa" w:w="2592"/>
            <w:vAlign w:val="top"/>
          </w:tcPr>
          <w:p>
            <w:r>
              <w:t>RoundingStep</w:t>
            </w:r>
          </w:p>
        </w:tc>
        <w:tc>
          <w:tcPr>
            <w:tcW w:type="dxa" w:w="3744"/>
            <w:vAlign w:val="top"/>
          </w:tcPr>
          <w:p>
            <w:r>
              <w:t>Шаг округления.</w:t>
            </w:r>
          </w:p>
        </w:tc>
        <w:tc>
          <w:tcPr>
            <w:tcW w:type="dxa" w:w="2448"/>
            <w:vAlign w:val="top"/>
          </w:tcPr>
          <w:p>
            <w:r>
              <w:t>0.01 или 0.1</w:t>
            </w:r>
          </w:p>
        </w:tc>
      </w:tr>
      <w:tr>
        <w:tc>
          <w:tcPr>
            <w:tcW w:type="dxa" w:w="2448"/>
            <w:vAlign w:val="top"/>
          </w:tcPr>
          <w:p>
            <w:r>
              <w:t>CalculationOptions</w:t>
            </w:r>
          </w:p>
        </w:tc>
        <w:tc>
          <w:tcPr>
            <w:tcW w:type="dxa" w:w="2592"/>
            <w:vAlign w:val="top"/>
          </w:tcPr>
          <w:p>
            <w:r>
              <w:t>CoeffLiving..CoeffTerrace</w:t>
            </w:r>
          </w:p>
        </w:tc>
        <w:tc>
          <w:tcPr>
            <w:tcW w:type="dxa" w:w="3744"/>
            <w:vAlign w:val="top"/>
          </w:tcPr>
          <w:p>
            <w:r>
              <w:t>Коэффициенты типов помещений.</w:t>
            </w:r>
          </w:p>
        </w:tc>
        <w:tc>
          <w:tcPr>
            <w:tcW w:type="dxa" w:w="2448"/>
            <w:vAlign w:val="top"/>
          </w:tcPr>
          <w:p>
            <w:r>
              <w:t>Double, неотрицательные значения</w:t>
            </w:r>
          </w:p>
        </w:tc>
      </w:tr>
      <w:tr>
        <w:tc>
          <w:tcPr>
            <w:tcW w:type="dxa" w:w="2448"/>
            <w:vAlign w:val="top"/>
          </w:tcPr>
          <w:p>
            <w:r>
              <w:t>WriteTargets</w:t>
            </w:r>
          </w:p>
        </w:tc>
        <w:tc>
          <w:tcPr>
            <w:tcW w:type="dxa" w:w="2592"/>
            <w:vAlign w:val="top"/>
          </w:tcPr>
          <w:p>
            <w:r>
              <w:t>Living/Apartment/TotalCoeff/TotalNoCoeff</w:t>
            </w:r>
          </w:p>
        </w:tc>
        <w:tc>
          <w:tcPr>
            <w:tcW w:type="dxa" w:w="3744"/>
            <w:vAlign w:val="top"/>
          </w:tcPr>
          <w:p>
            <w:r>
              <w:t>Целевые параметры итогов по квартире.</w:t>
            </w:r>
          </w:p>
        </w:tc>
        <w:tc>
          <w:tcPr>
            <w:tcW w:type="dxa" w:w="2448"/>
            <w:vAlign w:val="top"/>
          </w:tcPr>
          <w:p>
            <w:r>
              <w:t>Имена Room-параметров</w:t>
            </w:r>
          </w:p>
        </w:tc>
      </w:tr>
      <w:tr>
        <w:tc>
          <w:tcPr>
            <w:tcW w:type="dxa" w:w="2448"/>
            <w:vAlign w:val="top"/>
          </w:tcPr>
          <w:p>
            <w:r>
              <w:t>RawRoomData</w:t>
            </w:r>
          </w:p>
        </w:tc>
        <w:tc>
          <w:tcPr>
            <w:tcW w:type="dxa" w:w="2592"/>
            <w:vAlign w:val="top"/>
          </w:tcPr>
          <w:p>
            <w:r>
              <w:t>ApartmentId</w:t>
            </w:r>
          </w:p>
        </w:tc>
        <w:tc>
          <w:tcPr>
            <w:tcW w:type="dxa" w:w="3744"/>
            <w:vAlign w:val="top"/>
          </w:tcPr>
          <w:p>
            <w:r>
              <w:t>Идентификатор квартиры.</w:t>
            </w:r>
          </w:p>
        </w:tc>
        <w:tc>
          <w:tcPr>
            <w:tcW w:type="dxa" w:w="2448"/>
            <w:vAlign w:val="top"/>
          </w:tcPr>
          <w:p>
            <w:r>
              <w:t>Значение выбранного параметра Room</w:t>
            </w:r>
          </w:p>
        </w:tc>
      </w:tr>
      <w:tr>
        <w:tc>
          <w:tcPr>
            <w:tcW w:type="dxa" w:w="2448"/>
            <w:vAlign w:val="top"/>
          </w:tcPr>
          <w:p>
            <w:r>
              <w:t>RawRoomData</w:t>
            </w:r>
          </w:p>
        </w:tc>
        <w:tc>
          <w:tcPr>
            <w:tcW w:type="dxa" w:w="2592"/>
            <w:vAlign w:val="top"/>
          </w:tcPr>
          <w:p>
            <w:r>
              <w:t>TypeCode</w:t>
            </w:r>
          </w:p>
        </w:tc>
        <w:tc>
          <w:tcPr>
            <w:tcW w:type="dxa" w:w="3744"/>
            <w:vAlign w:val="top"/>
          </w:tcPr>
          <w:p>
            <w:r>
              <w:t>Код типа помещения.</w:t>
            </w:r>
          </w:p>
        </w:tc>
        <w:tc>
          <w:tcPr>
            <w:tcW w:type="dxa" w:w="2448"/>
            <w:vAlign w:val="top"/>
          </w:tcPr>
          <w:p>
            <w:r>
              <w:t>Integer 1..5 или fallback</w:t>
            </w:r>
          </w:p>
        </w:tc>
      </w:tr>
      <w:tr>
        <w:tc>
          <w:tcPr>
            <w:tcW w:type="dxa" w:w="2448"/>
            <w:vAlign w:val="top"/>
          </w:tcPr>
          <w:p>
            <w:r>
              <w:t>AggregatedApartmentResult</w:t>
            </w:r>
          </w:p>
        </w:tc>
        <w:tc>
          <w:tcPr>
            <w:tcW w:type="dxa" w:w="2592"/>
            <w:vAlign w:val="top"/>
          </w:tcPr>
          <w:p>
            <w:r>
              <w:t>AreaLiving</w:t>
            </w:r>
          </w:p>
        </w:tc>
        <w:tc>
          <w:tcPr>
            <w:tcW w:type="dxa" w:w="3744"/>
            <w:vAlign w:val="top"/>
          </w:tcPr>
          <w:p>
            <w:r>
              <w:t>Жилая площадь квартиры.</w:t>
            </w:r>
          </w:p>
        </w:tc>
        <w:tc>
          <w:tcPr>
            <w:tcW w:type="dxa" w:w="2448"/>
            <w:vAlign w:val="top"/>
          </w:tcPr>
          <w:p>
            <w:r>
              <w:t>м²</w:t>
            </w:r>
          </w:p>
        </w:tc>
      </w:tr>
      <w:tr>
        <w:tc>
          <w:tcPr>
            <w:tcW w:type="dxa" w:w="2448"/>
            <w:vAlign w:val="top"/>
          </w:tcPr>
          <w:p>
            <w:r>
              <w:t>AggregatedApartmentResult</w:t>
            </w:r>
          </w:p>
        </w:tc>
        <w:tc>
          <w:tcPr>
            <w:tcW w:type="dxa" w:w="2592"/>
            <w:vAlign w:val="top"/>
          </w:tcPr>
          <w:p>
            <w:r>
              <w:t>AreaApartment</w:t>
            </w:r>
          </w:p>
        </w:tc>
        <w:tc>
          <w:tcPr>
            <w:tcW w:type="dxa" w:w="3744"/>
            <w:vAlign w:val="top"/>
          </w:tcPr>
          <w:p>
            <w:r>
              <w:t>Площадь квартиры.</w:t>
            </w:r>
          </w:p>
        </w:tc>
        <w:tc>
          <w:tcPr>
            <w:tcW w:type="dxa" w:w="2448"/>
            <w:vAlign w:val="top"/>
          </w:tcPr>
          <w:p>
            <w:r>
              <w:t>м²</w:t>
            </w:r>
          </w:p>
        </w:tc>
      </w:tr>
      <w:tr>
        <w:tc>
          <w:tcPr>
            <w:tcW w:type="dxa" w:w="2448"/>
            <w:vAlign w:val="top"/>
          </w:tcPr>
          <w:p>
            <w:r>
              <w:t>AggregatedApartmentResult</w:t>
            </w:r>
          </w:p>
        </w:tc>
        <w:tc>
          <w:tcPr>
            <w:tcW w:type="dxa" w:w="2592"/>
            <w:vAlign w:val="top"/>
          </w:tcPr>
          <w:p>
            <w:r>
              <w:t>AreaTotalWithCoeff</w:t>
            </w:r>
          </w:p>
        </w:tc>
        <w:tc>
          <w:tcPr>
            <w:tcW w:type="dxa" w:w="3744"/>
            <w:vAlign w:val="top"/>
          </w:tcPr>
          <w:p>
            <w:r>
              <w:t>Общая площадь с коэффициентами.</w:t>
            </w:r>
          </w:p>
        </w:tc>
        <w:tc>
          <w:tcPr>
            <w:tcW w:type="dxa" w:w="2448"/>
            <w:vAlign w:val="top"/>
          </w:tcPr>
          <w:p>
            <w:r>
              <w:t>м²</w:t>
            </w:r>
          </w:p>
        </w:tc>
      </w:tr>
      <w:tr>
        <w:tc>
          <w:tcPr>
            <w:tcW w:type="dxa" w:w="2448"/>
            <w:vAlign w:val="top"/>
          </w:tcPr>
          <w:p>
            <w:r>
              <w:t>AggregatedApartmentResult</w:t>
            </w:r>
          </w:p>
        </w:tc>
        <w:tc>
          <w:tcPr>
            <w:tcW w:type="dxa" w:w="2592"/>
            <w:vAlign w:val="top"/>
          </w:tcPr>
          <w:p>
            <w:r>
              <w:t>AreaTotalNoCoeff</w:t>
            </w:r>
          </w:p>
        </w:tc>
        <w:tc>
          <w:tcPr>
            <w:tcW w:type="dxa" w:w="3744"/>
            <w:vAlign w:val="top"/>
          </w:tcPr>
          <w:p>
            <w:r>
              <w:t>Общая площадь без коэффициентов.</w:t>
            </w:r>
          </w:p>
        </w:tc>
        <w:tc>
          <w:tcPr>
            <w:tcW w:type="dxa" w:w="2448"/>
            <w:vAlign w:val="top"/>
          </w:tcPr>
          <w:p>
            <w:r>
              <w:t>м²</w:t>
            </w:r>
          </w:p>
        </w:tc>
      </w:tr>
      <w:tr>
        <w:tc>
          <w:tcPr>
            <w:tcW w:type="dxa" w:w="2448"/>
            <w:vAlign w:val="top"/>
          </w:tcPr>
          <w:p>
            <w:r>
              <w:t>ApplyReport</w:t>
            </w:r>
          </w:p>
        </w:tc>
        <w:tc>
          <w:tcPr>
            <w:tcW w:type="dxa" w:w="2592"/>
            <w:vAlign w:val="top"/>
          </w:tcPr>
          <w:p>
            <w:r>
              <w:t>UpdatedRooms/SkippedRooms</w:t>
            </w:r>
          </w:p>
        </w:tc>
        <w:tc>
          <w:tcPr>
            <w:tcW w:type="dxa" w:w="3744"/>
            <w:vAlign w:val="top"/>
          </w:tcPr>
          <w:p>
            <w:r>
              <w:t>Количество обновленных и пропущенных помещений.</w:t>
            </w:r>
          </w:p>
        </w:tc>
        <w:tc>
          <w:tcPr>
            <w:tcW w:type="dxa" w:w="2448"/>
            <w:vAlign w:val="top"/>
          </w:tcPr>
          <w:p>
            <w:r>
              <w:t>Integer</w:t>
            </w:r>
          </w:p>
        </w:tc>
      </w:tr>
      <w:tr>
        <w:tc>
          <w:tcPr>
            <w:tcW w:type="dxa" w:w="2448"/>
            <w:vAlign w:val="top"/>
          </w:tcPr>
          <w:p>
            <w:r>
              <w:t>SettingsDto</w:t>
            </w:r>
          </w:p>
        </w:tc>
        <w:tc>
          <w:tcPr>
            <w:tcW w:type="dxa" w:w="2592"/>
            <w:vAlign w:val="top"/>
          </w:tcPr>
          <w:p>
            <w:r>
              <w:t>Target*</w:t>
            </w:r>
          </w:p>
        </w:tc>
        <w:tc>
          <w:tcPr>
            <w:tcW w:type="dxa" w:w="3744"/>
            <w:vAlign w:val="top"/>
          </w:tcPr>
          <w:p>
            <w:r>
              <w:t>Последний выбранный набор параметров записи.</w:t>
            </w:r>
          </w:p>
        </w:tc>
        <w:tc>
          <w:tcPr>
            <w:tcW w:type="dxa" w:w="2448"/>
            <w:vAlign w:val="top"/>
          </w:tcPr>
          <w:p>
            <w:r>
              <w:t>JSON</w:t>
            </w:r>
          </w:p>
        </w:tc>
      </w:tr>
    </w:tbl>
    <w:p>
      <w:pPr>
        <w:pStyle w:val="Heading1"/>
      </w:pPr>
      <w:r>
        <w:t>6. Кардинальности и связи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456"/>
            <w:vAlign w:val="center"/>
          </w:tcPr>
          <w:p>
            <w:r>
              <w:rPr>
                <w:b/>
              </w:rPr>
              <w:t>Связь</w:t>
            </w:r>
          </w:p>
        </w:tc>
        <w:tc>
          <w:tcPr>
            <w:tcW w:type="dxa" w:w="1728"/>
            <w:vAlign w:val="center"/>
          </w:tcPr>
          <w:p>
            <w:r>
              <w:rPr>
                <w:b/>
              </w:rPr>
              <w:t>Кардинальность</w:t>
            </w:r>
          </w:p>
        </w:tc>
        <w:tc>
          <w:tcPr>
            <w:tcW w:type="dxa" w:w="5760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3456"/>
            <w:vAlign w:val="top"/>
          </w:tcPr>
          <w:p>
            <w:r>
              <w:t>Revit Document → Level</w:t>
            </w:r>
          </w:p>
        </w:tc>
        <w:tc>
          <w:tcPr>
            <w:tcW w:type="dxa" w:w="1728"/>
            <w:vAlign w:val="top"/>
          </w:tcPr>
          <w:p>
            <w:r>
              <w:t>1:N</w:t>
            </w:r>
          </w:p>
        </w:tc>
        <w:tc>
          <w:tcPr>
            <w:tcW w:type="dxa" w:w="5760"/>
            <w:vAlign w:val="top"/>
          </w:tcPr>
          <w:p>
            <w:r>
              <w:t>Один документ содержит набор уровней.</w:t>
            </w:r>
          </w:p>
        </w:tc>
      </w:tr>
      <w:tr>
        <w:tc>
          <w:tcPr>
            <w:tcW w:type="dxa" w:w="3456"/>
            <w:vAlign w:val="top"/>
          </w:tcPr>
          <w:p>
            <w:r>
              <w:t>Revit Document → Room</w:t>
            </w:r>
          </w:p>
        </w:tc>
        <w:tc>
          <w:tcPr>
            <w:tcW w:type="dxa" w:w="1728"/>
            <w:vAlign w:val="top"/>
          </w:tcPr>
          <w:p>
            <w:r>
              <w:t>1:N</w:t>
            </w:r>
          </w:p>
        </w:tc>
        <w:tc>
          <w:tcPr>
            <w:tcW w:type="dxa" w:w="5760"/>
            <w:vAlign w:val="top"/>
          </w:tcPr>
          <w:p>
            <w:r>
              <w:t>Один документ содержит набор помещений.</w:t>
            </w:r>
          </w:p>
        </w:tc>
      </w:tr>
      <w:tr>
        <w:tc>
          <w:tcPr>
            <w:tcW w:type="dxa" w:w="3456"/>
            <w:vAlign w:val="top"/>
          </w:tcPr>
          <w:p>
            <w:r>
              <w:t>Level → Room</w:t>
            </w:r>
          </w:p>
        </w:tc>
        <w:tc>
          <w:tcPr>
            <w:tcW w:type="dxa" w:w="1728"/>
            <w:vAlign w:val="top"/>
          </w:tcPr>
          <w:p>
            <w:r>
              <w:t>1:N</w:t>
            </w:r>
          </w:p>
        </w:tc>
        <w:tc>
          <w:tcPr>
            <w:tcW w:type="dxa" w:w="5760"/>
            <w:vAlign w:val="top"/>
          </w:tcPr>
          <w:p>
            <w:r>
              <w:t>Один уровень может содержать несколько помещений; помещение относится к одному расчетному уровню.</w:t>
            </w:r>
          </w:p>
        </w:tc>
      </w:tr>
      <w:tr>
        <w:tc>
          <w:tcPr>
            <w:tcW w:type="dxa" w:w="3456"/>
            <w:vAlign w:val="top"/>
          </w:tcPr>
          <w:p>
            <w:r>
              <w:t>Room → Room Parameter</w:t>
            </w:r>
          </w:p>
        </w:tc>
        <w:tc>
          <w:tcPr>
            <w:tcW w:type="dxa" w:w="1728"/>
            <w:vAlign w:val="top"/>
          </w:tcPr>
          <w:p>
            <w:r>
              <w:t>1:N</w:t>
            </w:r>
          </w:p>
        </w:tc>
        <w:tc>
          <w:tcPr>
            <w:tcW w:type="dxa" w:w="5760"/>
            <w:vAlign w:val="top"/>
          </w:tcPr>
          <w:p>
            <w:r>
              <w:t>Помещение содержит набор параметров с именами, типами и значениями.</w:t>
            </w:r>
          </w:p>
        </w:tc>
      </w:tr>
      <w:tr>
        <w:tc>
          <w:tcPr>
            <w:tcW w:type="dxa" w:w="3456"/>
            <w:vAlign w:val="top"/>
          </w:tcPr>
          <w:p>
            <w:r>
              <w:t>Room → RawRoomData</w:t>
            </w:r>
          </w:p>
        </w:tc>
        <w:tc>
          <w:tcPr>
            <w:tcW w:type="dxa" w:w="1728"/>
            <w:vAlign w:val="top"/>
          </w:tcPr>
          <w:p>
            <w:r>
              <w:t>1:0..1</w:t>
            </w:r>
          </w:p>
        </w:tc>
        <w:tc>
          <w:tcPr>
            <w:tcW w:type="dxa" w:w="5760"/>
            <w:vAlign w:val="top"/>
          </w:tcPr>
          <w:p>
            <w:r>
              <w:t>Room попадает в расчетную модель, если участвует в выбранной области расчета.</w:t>
            </w:r>
          </w:p>
        </w:tc>
      </w:tr>
      <w:tr>
        <w:tc>
          <w:tcPr>
            <w:tcW w:type="dxa" w:w="3456"/>
            <w:vAlign w:val="top"/>
          </w:tcPr>
          <w:p>
            <w:r>
              <w:t>RawRoomData → AggregatedRoomResult</w:t>
            </w:r>
          </w:p>
        </w:tc>
        <w:tc>
          <w:tcPr>
            <w:tcW w:type="dxa" w:w="1728"/>
            <w:vAlign w:val="top"/>
          </w:tcPr>
          <w:p>
            <w:r>
              <w:t>1:1</w:t>
            </w:r>
          </w:p>
        </w:tc>
        <w:tc>
          <w:tcPr>
            <w:tcW w:type="dxa" w:w="5760"/>
            <w:vAlign w:val="top"/>
          </w:tcPr>
          <w:p>
            <w:r>
              <w:t>Для каждого расчетного помещения формируется покомнатный результат.</w:t>
            </w:r>
          </w:p>
        </w:tc>
      </w:tr>
      <w:tr>
        <w:tc>
          <w:tcPr>
            <w:tcW w:type="dxa" w:w="3456"/>
            <w:vAlign w:val="top"/>
          </w:tcPr>
          <w:p>
            <w:r>
              <w:t>RawRoomData → AggregatedApartmentResult</w:t>
            </w:r>
          </w:p>
        </w:tc>
        <w:tc>
          <w:tcPr>
            <w:tcW w:type="dxa" w:w="1728"/>
            <w:vAlign w:val="top"/>
          </w:tcPr>
          <w:p>
            <w:r>
              <w:t>N:1</w:t>
            </w:r>
          </w:p>
        </w:tc>
        <w:tc>
          <w:tcPr>
            <w:tcW w:type="dxa" w:w="5760"/>
            <w:vAlign w:val="top"/>
          </w:tcPr>
          <w:p>
            <w:r>
              <w:t>Несколько помещений группируются в один итог по ApartmentId.</w:t>
            </w:r>
          </w:p>
        </w:tc>
      </w:tr>
      <w:tr>
        <w:tc>
          <w:tcPr>
            <w:tcW w:type="dxa" w:w="3456"/>
            <w:vAlign w:val="top"/>
          </w:tcPr>
          <w:p>
            <w:r>
              <w:t>ApartmentCalcOutput → AggregatedApartmentResult</w:t>
            </w:r>
          </w:p>
        </w:tc>
        <w:tc>
          <w:tcPr>
            <w:tcW w:type="dxa" w:w="1728"/>
            <w:vAlign w:val="top"/>
          </w:tcPr>
          <w:p>
            <w:r>
              <w:t>1:N</w:t>
            </w:r>
          </w:p>
        </w:tc>
        <w:tc>
          <w:tcPr>
            <w:tcW w:type="dxa" w:w="5760"/>
            <w:vAlign w:val="top"/>
          </w:tcPr>
          <w:p>
            <w:r>
              <w:t>Контейнер результата содержит список итогов по квартирам.</w:t>
            </w:r>
          </w:p>
        </w:tc>
      </w:tr>
      <w:tr>
        <w:tc>
          <w:tcPr>
            <w:tcW w:type="dxa" w:w="3456"/>
            <w:vAlign w:val="top"/>
          </w:tcPr>
          <w:p>
            <w:r>
              <w:t>ApartmentCalcOutput → AggregatedRoomResult</w:t>
            </w:r>
          </w:p>
        </w:tc>
        <w:tc>
          <w:tcPr>
            <w:tcW w:type="dxa" w:w="1728"/>
            <w:vAlign w:val="top"/>
          </w:tcPr>
          <w:p>
            <w:r>
              <w:t>1:N</w:t>
            </w:r>
          </w:p>
        </w:tc>
        <w:tc>
          <w:tcPr>
            <w:tcW w:type="dxa" w:w="5760"/>
            <w:vAlign w:val="top"/>
          </w:tcPr>
          <w:p>
            <w:r>
              <w:t>Контейнер результата содержит словарь покомнатных результатов.</w:t>
            </w:r>
          </w:p>
        </w:tc>
      </w:tr>
      <w:tr>
        <w:tc>
          <w:tcPr>
            <w:tcW w:type="dxa" w:w="3456"/>
            <w:vAlign w:val="top"/>
          </w:tcPr>
          <w:p>
            <w:r>
              <w:t>CalculationOptions → WriteTargets</w:t>
            </w:r>
          </w:p>
        </w:tc>
        <w:tc>
          <w:tcPr>
            <w:tcW w:type="dxa" w:w="1728"/>
            <w:vAlign w:val="top"/>
          </w:tcPr>
          <w:p>
            <w:r>
              <w:t>1:1</w:t>
            </w:r>
          </w:p>
        </w:tc>
        <w:tc>
          <w:tcPr>
            <w:tcW w:type="dxa" w:w="5760"/>
            <w:vAlign w:val="top"/>
          </w:tcPr>
          <w:p>
            <w:r>
              <w:t>Настройки расчета содержат набор целевых параметров записи.</w:t>
            </w:r>
          </w:p>
        </w:tc>
      </w:tr>
      <w:tr>
        <w:tc>
          <w:tcPr>
            <w:tcW w:type="dxa" w:w="3456"/>
            <w:vAlign w:val="top"/>
          </w:tcPr>
          <w:p>
            <w:r>
              <w:t>SettingsDto → CalculationOptions</w:t>
            </w:r>
          </w:p>
        </w:tc>
        <w:tc>
          <w:tcPr>
            <w:tcW w:type="dxa" w:w="1728"/>
            <w:vAlign w:val="top"/>
          </w:tcPr>
          <w:p>
            <w:r>
              <w:t>1:1</w:t>
            </w:r>
          </w:p>
        </w:tc>
        <w:tc>
          <w:tcPr>
            <w:tcW w:type="dxa" w:w="5760"/>
            <w:vAlign w:val="top"/>
          </w:tcPr>
          <w:p>
            <w:r>
              <w:t>Сохраненные настройки восстанавливаются в параметры расчета при запуске.</w:t>
            </w:r>
          </w:p>
        </w:tc>
      </w:tr>
    </w:tbl>
    <w:p>
      <w:pPr>
        <w:pStyle w:val="Heading1"/>
      </w:pPr>
      <w:r>
        <w:t>7. Бизнес-правила данных</w:t>
      </w:r>
    </w:p>
    <w:p>
      <w:pPr>
        <w:pStyle w:val="ListBullet"/>
      </w:pPr>
      <w:r>
        <w:t>Room без ApartmentId не участвует в агрегации по квартире.</w:t>
      </w:r>
    </w:p>
    <w:p>
      <w:pPr>
        <w:pStyle w:val="ListBullet"/>
      </w:pPr>
      <w:r>
        <w:t>ApartmentId нормализуется через Trim и сравнивается без учета регистра при записи результатов.</w:t>
      </w:r>
    </w:p>
    <w:p>
      <w:pPr>
        <w:pStyle w:val="ListBullet"/>
      </w:pPr>
      <w:r>
        <w:t>TypeCode определяет коэффициент и участие помещения в жилой/квартирной площади.</w:t>
      </w:r>
    </w:p>
    <w:p>
      <w:pPr>
        <w:pStyle w:val="ListBullet"/>
      </w:pPr>
      <w:r>
        <w:t>Типы 1 и 2 входят в площадь квартиры; тип 1 дополнительно увеличивает количество жилых помещений.</w:t>
      </w:r>
    </w:p>
    <w:p>
      <w:pPr>
        <w:pStyle w:val="ListBullet"/>
      </w:pPr>
      <w:r>
        <w:t>Покомнатные результаты могут записываться только при наличии целей RoundArea и RoundCoeffArea.</w:t>
      </w:r>
    </w:p>
    <w:p>
      <w:pPr>
        <w:pStyle w:val="ListBullet"/>
      </w:pPr>
      <w:r>
        <w:t>Запись в Area-параметр выполняется во внутренних единицах Revit; запись в String выполняется строкой в текущей культуре.</w:t>
      </w:r>
    </w:p>
    <w:p>
      <w:pPr>
        <w:pStyle w:val="ListBullet"/>
      </w:pPr>
      <w:r>
        <w:t>Readonly-параметры и отсутствующие параметры не изменяются.</w:t>
      </w:r>
    </w:p>
    <w:p>
      <w:pPr>
        <w:pStyle w:val="Heading1"/>
      </w:pPr>
      <w:r>
        <w:t>8. Процессная диаграмма</w:t>
      </w:r>
    </w:p>
    <w:p>
      <w:r>
        <w:t>Ниже приведена процессная модель верхнего уровня, описывающая расчет и запись квартирографии.</w:t>
      </w:r>
    </w:p>
    <w:p>
      <w:r>
        <w:drawing>
          <wp:inline xmlns:a="http://schemas.openxmlformats.org/drawingml/2006/main" xmlns:pic="http://schemas.openxmlformats.org/drawingml/2006/picture">
            <wp:extent cx="6949440" cy="416966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_apartmentography_process_diagra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9. Описание процессов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87"/>
        <w:gridCol w:w="1987"/>
        <w:gridCol w:w="1987"/>
        <w:gridCol w:w="1987"/>
        <w:gridCol w:w="1987"/>
      </w:tblGrid>
      <w:tr>
        <w:tc>
          <w:tcPr>
            <w:tcW w:type="dxa" w:w="1008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2016"/>
            <w:vAlign w:val="center"/>
          </w:tcPr>
          <w:p>
            <w:r>
              <w:rPr>
                <w:b/>
              </w:rPr>
              <w:t>Процесс</w:t>
            </w:r>
          </w:p>
        </w:tc>
        <w:tc>
          <w:tcPr>
            <w:tcW w:type="dxa" w:w="2448"/>
            <w:vAlign w:val="center"/>
          </w:tcPr>
          <w:p>
            <w:r>
              <w:rPr>
                <w:b/>
              </w:rPr>
              <w:t>Вход</w:t>
            </w:r>
          </w:p>
        </w:tc>
        <w:tc>
          <w:tcPr>
            <w:tcW w:type="dxa" w:w="2448"/>
            <w:vAlign w:val="center"/>
          </w:tcPr>
          <w:p>
            <w:r>
              <w:rPr>
                <w:b/>
              </w:rPr>
              <w:t>Выход</w:t>
            </w:r>
          </w:p>
        </w:tc>
        <w:tc>
          <w:tcPr>
            <w:tcW w:type="dxa" w:w="3456"/>
            <w:vAlign w:val="center"/>
          </w:tcPr>
          <w:p>
            <w:r>
              <w:rPr>
                <w:b/>
              </w:rPr>
              <w:t>Ответственные компоненты</w:t>
            </w:r>
          </w:p>
        </w:tc>
      </w:tr>
      <w:tr>
        <w:tc>
          <w:tcPr>
            <w:tcW w:type="dxa" w:w="1008"/>
            <w:vAlign w:val="top"/>
          </w:tcPr>
          <w:p>
            <w:r>
              <w:t>P-01</w:t>
            </w:r>
          </w:p>
        </w:tc>
        <w:tc>
          <w:tcPr>
            <w:tcW w:type="dxa" w:w="2016"/>
            <w:vAlign w:val="top"/>
          </w:tcPr>
          <w:p>
            <w:r>
              <w:t>Запуск плагина</w:t>
            </w:r>
          </w:p>
        </w:tc>
        <w:tc>
          <w:tcPr>
            <w:tcW w:type="dxa" w:w="2448"/>
            <w:vAlign w:val="top"/>
          </w:tcPr>
          <w:p>
            <w:r>
              <w:t>Команда Revit</w:t>
            </w:r>
          </w:p>
        </w:tc>
        <w:tc>
          <w:tcPr>
            <w:tcW w:type="dxa" w:w="2448"/>
            <w:vAlign w:val="top"/>
          </w:tcPr>
          <w:p>
            <w:r>
              <w:t>Окно «Квартирография»</w:t>
            </w:r>
          </w:p>
        </w:tc>
        <w:tc>
          <w:tcPr>
            <w:tcW w:type="dxa" w:w="3456"/>
            <w:vAlign w:val="top"/>
          </w:tcPr>
          <w:p>
            <w:r>
              <w:t>Command, MainWindow</w:t>
            </w:r>
          </w:p>
        </w:tc>
      </w:tr>
      <w:tr>
        <w:tc>
          <w:tcPr>
            <w:tcW w:type="dxa" w:w="1008"/>
            <w:vAlign w:val="top"/>
          </w:tcPr>
          <w:p>
            <w:r>
              <w:t>P-02</w:t>
            </w:r>
          </w:p>
        </w:tc>
        <w:tc>
          <w:tcPr>
            <w:tcW w:type="dxa" w:w="2016"/>
            <w:vAlign w:val="top"/>
          </w:tcPr>
          <w:p>
            <w:r>
              <w:t>Загрузка справочников</w:t>
            </w:r>
          </w:p>
        </w:tc>
        <w:tc>
          <w:tcPr>
            <w:tcW w:type="dxa" w:w="2448"/>
            <w:vAlign w:val="top"/>
          </w:tcPr>
          <w:p>
            <w:r>
              <w:t>Активный Document</w:t>
            </w:r>
          </w:p>
        </w:tc>
        <w:tc>
          <w:tcPr>
            <w:tcW w:type="dxa" w:w="2448"/>
            <w:vAlign w:val="top"/>
          </w:tcPr>
          <w:p>
            <w:r>
              <w:t>Levels, RoomParameterCatalog</w:t>
            </w:r>
          </w:p>
        </w:tc>
        <w:tc>
          <w:tcPr>
            <w:tcW w:type="dxa" w:w="3456"/>
            <w:vAlign w:val="top"/>
          </w:tcPr>
          <w:p>
            <w:r>
              <w:t>RevitExternalEventRunner, GetLevelsRequest, GetRoomParameterCatalogRequest</w:t>
            </w:r>
          </w:p>
        </w:tc>
      </w:tr>
      <w:tr>
        <w:tc>
          <w:tcPr>
            <w:tcW w:type="dxa" w:w="1008"/>
            <w:vAlign w:val="top"/>
          </w:tcPr>
          <w:p>
            <w:r>
              <w:t>P-03</w:t>
            </w:r>
          </w:p>
        </w:tc>
        <w:tc>
          <w:tcPr>
            <w:tcW w:type="dxa" w:w="2016"/>
            <w:vAlign w:val="top"/>
          </w:tcPr>
          <w:p>
            <w:r>
              <w:t>Подготовка настроек</w:t>
            </w:r>
          </w:p>
        </w:tc>
        <w:tc>
          <w:tcPr>
            <w:tcW w:type="dxa" w:w="2448"/>
            <w:vAlign w:val="top"/>
          </w:tcPr>
          <w:p>
            <w:r>
              <w:t>Действия пользователя, SettingsDto</w:t>
            </w:r>
          </w:p>
        </w:tc>
        <w:tc>
          <w:tcPr>
            <w:tcW w:type="dxa" w:w="2448"/>
            <w:vAlign w:val="top"/>
          </w:tcPr>
          <w:p>
            <w:r>
              <w:t>CalculationOptions</w:t>
            </w:r>
          </w:p>
        </w:tc>
        <w:tc>
          <w:tcPr>
            <w:tcW w:type="dxa" w:w="3456"/>
            <w:vAlign w:val="top"/>
          </w:tcPr>
          <w:p>
            <w:r>
              <w:t>MainWindowViewModel, SettingsService</w:t>
            </w:r>
          </w:p>
        </w:tc>
      </w:tr>
      <w:tr>
        <w:tc>
          <w:tcPr>
            <w:tcW w:type="dxa" w:w="1008"/>
            <w:vAlign w:val="top"/>
          </w:tcPr>
          <w:p>
            <w:r>
              <w:t>P-04</w:t>
            </w:r>
          </w:p>
        </w:tc>
        <w:tc>
          <w:tcPr>
            <w:tcW w:type="dxa" w:w="2016"/>
            <w:vAlign w:val="top"/>
          </w:tcPr>
          <w:p>
            <w:r>
              <w:t>Валидация ввода</w:t>
            </w:r>
          </w:p>
        </w:tc>
        <w:tc>
          <w:tcPr>
            <w:tcW w:type="dxa" w:w="2448"/>
            <w:vAlign w:val="top"/>
          </w:tcPr>
          <w:p>
            <w:r>
              <w:t>Коэффициенты, ручные параметры</w:t>
            </w:r>
          </w:p>
        </w:tc>
        <w:tc>
          <w:tcPr>
            <w:tcW w:type="dxa" w:w="2448"/>
            <w:vAlign w:val="top"/>
          </w:tcPr>
          <w:p>
            <w:r>
              <w:t>Разрешение запуска или сообщение ошибки</w:t>
            </w:r>
          </w:p>
        </w:tc>
        <w:tc>
          <w:tcPr>
            <w:tcW w:type="dxa" w:w="3456"/>
            <w:vAlign w:val="top"/>
          </w:tcPr>
          <w:p>
            <w:r>
              <w:t>CoefficientParser, ManualParameterValidation</w:t>
            </w:r>
          </w:p>
        </w:tc>
      </w:tr>
      <w:tr>
        <w:tc>
          <w:tcPr>
            <w:tcW w:type="dxa" w:w="1008"/>
            <w:vAlign w:val="top"/>
          </w:tcPr>
          <w:p>
            <w:r>
              <w:t>P-05</w:t>
            </w:r>
          </w:p>
        </w:tc>
        <w:tc>
          <w:tcPr>
            <w:tcW w:type="dxa" w:w="2016"/>
            <w:vAlign w:val="top"/>
          </w:tcPr>
          <w:p>
            <w:r>
              <w:t>Определение параметров</w:t>
            </w:r>
          </w:p>
        </w:tc>
        <w:tc>
          <w:tcPr>
            <w:tcW w:type="dxa" w:w="2448"/>
            <w:vAlign w:val="top"/>
          </w:tcPr>
          <w:p>
            <w:r>
              <w:t>Document, WritePriority, ручные настройки</w:t>
            </w:r>
          </w:p>
        </w:tc>
        <w:tc>
          <w:tcPr>
            <w:tcW w:type="dxa" w:w="2448"/>
            <w:vAlign w:val="top"/>
          </w:tcPr>
          <w:p>
            <w:r>
              <w:t>ApartmentIdParam, RoomTypeParam, WriteTargets</w:t>
            </w:r>
          </w:p>
        </w:tc>
        <w:tc>
          <w:tcPr>
            <w:tcW w:type="dxa" w:w="3456"/>
            <w:vAlign w:val="top"/>
          </w:tcPr>
          <w:p>
            <w:r>
              <w:t>AutoParameterDetector, MainWindowViewModel</w:t>
            </w:r>
          </w:p>
        </w:tc>
      </w:tr>
      <w:tr>
        <w:tc>
          <w:tcPr>
            <w:tcW w:type="dxa" w:w="1008"/>
            <w:vAlign w:val="top"/>
          </w:tcPr>
          <w:p>
            <w:r>
              <w:t>P-06</w:t>
            </w:r>
          </w:p>
        </w:tc>
        <w:tc>
          <w:tcPr>
            <w:tcW w:type="dxa" w:w="2016"/>
            <w:vAlign w:val="top"/>
          </w:tcPr>
          <w:p>
            <w:r>
              <w:t>Сбор помещений</w:t>
            </w:r>
          </w:p>
        </w:tc>
        <w:tc>
          <w:tcPr>
            <w:tcW w:type="dxa" w:w="2448"/>
            <w:vAlign w:val="top"/>
          </w:tcPr>
          <w:p>
            <w:r>
              <w:t>Document, область расчета, IncludeDuplex</w:t>
            </w:r>
          </w:p>
        </w:tc>
        <w:tc>
          <w:tcPr>
            <w:tcW w:type="dxa" w:w="2448"/>
            <w:vAlign w:val="top"/>
          </w:tcPr>
          <w:p>
            <w:r>
              <w:t>List&lt;Room&gt;</w:t>
            </w:r>
          </w:p>
        </w:tc>
        <w:tc>
          <w:tcPr>
            <w:tcW w:type="dxa" w:w="3456"/>
            <w:vAlign w:val="top"/>
          </w:tcPr>
          <w:p>
            <w:r>
              <w:t>RoomCollector2</w:t>
            </w:r>
          </w:p>
        </w:tc>
      </w:tr>
      <w:tr>
        <w:tc>
          <w:tcPr>
            <w:tcW w:type="dxa" w:w="1008"/>
            <w:vAlign w:val="top"/>
          </w:tcPr>
          <w:p>
            <w:r>
              <w:t>P-07</w:t>
            </w:r>
          </w:p>
        </w:tc>
        <w:tc>
          <w:tcPr>
            <w:tcW w:type="dxa" w:w="2016"/>
            <w:vAlign w:val="top"/>
          </w:tcPr>
          <w:p>
            <w:r>
              <w:t>Расчет</w:t>
            </w:r>
          </w:p>
        </w:tc>
        <w:tc>
          <w:tcPr>
            <w:tcW w:type="dxa" w:w="2448"/>
            <w:vAlign w:val="top"/>
          </w:tcPr>
          <w:p>
            <w:r>
              <w:t>Rooms, CalculationOptions</w:t>
            </w:r>
          </w:p>
        </w:tc>
        <w:tc>
          <w:tcPr>
            <w:tcW w:type="dxa" w:w="2448"/>
            <w:vAlign w:val="top"/>
          </w:tcPr>
          <w:p>
            <w:r>
              <w:t>ApartmentCalcOutput</w:t>
            </w:r>
          </w:p>
        </w:tc>
        <w:tc>
          <w:tcPr>
            <w:tcW w:type="dxa" w:w="3456"/>
            <w:vAlign w:val="top"/>
          </w:tcPr>
          <w:p>
            <w:r>
              <w:t>ApartmentCalculator2, ApartmentAggregationCalculator</w:t>
            </w:r>
          </w:p>
        </w:tc>
      </w:tr>
      <w:tr>
        <w:tc>
          <w:tcPr>
            <w:tcW w:type="dxa" w:w="1008"/>
            <w:vAlign w:val="top"/>
          </w:tcPr>
          <w:p>
            <w:r>
              <w:t>P-08</w:t>
            </w:r>
          </w:p>
        </w:tc>
        <w:tc>
          <w:tcPr>
            <w:tcW w:type="dxa" w:w="2016"/>
            <w:vAlign w:val="top"/>
          </w:tcPr>
          <w:p>
            <w:r>
              <w:t>Запись результатов</w:t>
            </w:r>
          </w:p>
        </w:tc>
        <w:tc>
          <w:tcPr>
            <w:tcW w:type="dxa" w:w="2448"/>
            <w:vAlign w:val="top"/>
          </w:tcPr>
          <w:p>
            <w:r>
              <w:t>ApartmentCalcOutput, WriteTargets</w:t>
            </w:r>
          </w:p>
        </w:tc>
        <w:tc>
          <w:tcPr>
            <w:tcW w:type="dxa" w:w="2448"/>
            <w:vAlign w:val="top"/>
          </w:tcPr>
          <w:p>
            <w:r>
              <w:t>Измененные Room-параметры</w:t>
            </w:r>
          </w:p>
        </w:tc>
        <w:tc>
          <w:tcPr>
            <w:tcW w:type="dxa" w:w="3456"/>
            <w:vAlign w:val="top"/>
          </w:tcPr>
          <w:p>
            <w:r>
              <w:t>ParameterWriter2, Revit Transaction</w:t>
            </w:r>
          </w:p>
        </w:tc>
      </w:tr>
      <w:tr>
        <w:tc>
          <w:tcPr>
            <w:tcW w:type="dxa" w:w="1008"/>
            <w:vAlign w:val="top"/>
          </w:tcPr>
          <w:p>
            <w:r>
              <w:t>P-09</w:t>
            </w:r>
          </w:p>
        </w:tc>
        <w:tc>
          <w:tcPr>
            <w:tcW w:type="dxa" w:w="2016"/>
            <w:vAlign w:val="top"/>
          </w:tcPr>
          <w:p>
            <w:r>
              <w:t>Формирование отчета</w:t>
            </w:r>
          </w:p>
        </w:tc>
        <w:tc>
          <w:tcPr>
            <w:tcW w:type="dxa" w:w="2448"/>
            <w:vAlign w:val="top"/>
          </w:tcPr>
          <w:p>
            <w:r>
              <w:t>Результаты записи и ошибки</w:t>
            </w:r>
          </w:p>
        </w:tc>
        <w:tc>
          <w:tcPr>
            <w:tcW w:type="dxa" w:w="2448"/>
            <w:vAlign w:val="top"/>
          </w:tcPr>
          <w:p>
            <w:r>
              <w:t>ApplyReport</w:t>
            </w:r>
          </w:p>
        </w:tc>
        <w:tc>
          <w:tcPr>
            <w:tcW w:type="dxa" w:w="3456"/>
            <w:vAlign w:val="top"/>
          </w:tcPr>
          <w:p>
            <w:r>
              <w:t>ParameterWriter2, AutoCalculateAndApplyRequest</w:t>
            </w:r>
          </w:p>
        </w:tc>
      </w:tr>
      <w:tr>
        <w:tc>
          <w:tcPr>
            <w:tcW w:type="dxa" w:w="1008"/>
            <w:vAlign w:val="top"/>
          </w:tcPr>
          <w:p>
            <w:r>
              <w:t>P-10</w:t>
            </w:r>
          </w:p>
        </w:tc>
        <w:tc>
          <w:tcPr>
            <w:tcW w:type="dxa" w:w="2016"/>
            <w:vAlign w:val="top"/>
          </w:tcPr>
          <w:p>
            <w:r>
              <w:t>Сохранение настроек</w:t>
            </w:r>
          </w:p>
        </w:tc>
        <w:tc>
          <w:tcPr>
            <w:tcW w:type="dxa" w:w="2448"/>
            <w:vAlign w:val="top"/>
          </w:tcPr>
          <w:p>
            <w:r>
              <w:t>CalculationOptions</w:t>
            </w:r>
          </w:p>
        </w:tc>
        <w:tc>
          <w:tcPr>
            <w:tcW w:type="dxa" w:w="2448"/>
            <w:vAlign w:val="top"/>
          </w:tcPr>
          <w:p>
            <w:r>
              <w:t>settings.json</w:t>
            </w:r>
          </w:p>
        </w:tc>
        <w:tc>
          <w:tcPr>
            <w:tcW w:type="dxa" w:w="3456"/>
            <w:vAlign w:val="top"/>
          </w:tcPr>
          <w:p>
            <w:r>
              <w:t>SettingsService</w:t>
            </w:r>
          </w:p>
        </w:tc>
      </w:tr>
    </w:tbl>
    <w:p>
      <w:pPr>
        <w:pStyle w:val="Heading1"/>
      </w:pPr>
      <w:r>
        <w:t>10. Потоки данных между процессами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1008"/>
            <w:vAlign w:val="center"/>
          </w:tcPr>
          <w:p>
            <w:r>
              <w:rPr>
                <w:b/>
              </w:rPr>
              <w:t>Поток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</w:rPr>
              <w:t>Откуда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</w:rPr>
              <w:t>Куда</w:t>
            </w:r>
          </w:p>
        </w:tc>
        <w:tc>
          <w:tcPr>
            <w:tcW w:type="dxa" w:w="4752"/>
            <w:vAlign w:val="center"/>
          </w:tcPr>
          <w:p>
            <w:r>
              <w:rPr>
                <w:b/>
              </w:rPr>
              <w:t>Состав данных</w:t>
            </w:r>
          </w:p>
        </w:tc>
      </w:tr>
      <w:tr>
        <w:tc>
          <w:tcPr>
            <w:tcW w:type="dxa" w:w="1008"/>
            <w:vAlign w:val="top"/>
          </w:tcPr>
          <w:p>
            <w:r>
              <w:t>D-01</w:t>
            </w:r>
          </w:p>
        </w:tc>
        <w:tc>
          <w:tcPr>
            <w:tcW w:type="dxa" w:w="2592"/>
            <w:vAlign w:val="top"/>
          </w:tcPr>
          <w:p>
            <w:r>
              <w:t>Revit Document</w:t>
            </w:r>
          </w:p>
        </w:tc>
        <w:tc>
          <w:tcPr>
            <w:tcW w:type="dxa" w:w="2592"/>
            <w:vAlign w:val="top"/>
          </w:tcPr>
          <w:p>
            <w:r>
              <w:t>Каталог параметров</w:t>
            </w:r>
          </w:p>
        </w:tc>
        <w:tc>
          <w:tcPr>
            <w:tcW w:type="dxa" w:w="4752"/>
            <w:vAlign w:val="top"/>
          </w:tcPr>
          <w:p>
            <w:r>
              <w:t>Room.Parameters, StorageType, DataType.</w:t>
            </w:r>
          </w:p>
        </w:tc>
      </w:tr>
      <w:tr>
        <w:tc>
          <w:tcPr>
            <w:tcW w:type="dxa" w:w="1008"/>
            <w:vAlign w:val="top"/>
          </w:tcPr>
          <w:p>
            <w:r>
              <w:t>D-02</w:t>
            </w:r>
          </w:p>
        </w:tc>
        <w:tc>
          <w:tcPr>
            <w:tcW w:type="dxa" w:w="2592"/>
            <w:vAlign w:val="top"/>
          </w:tcPr>
          <w:p>
            <w:r>
              <w:t>UI</w:t>
            </w:r>
          </w:p>
        </w:tc>
        <w:tc>
          <w:tcPr>
            <w:tcW w:type="dxa" w:w="2592"/>
            <w:vAlign w:val="top"/>
          </w:tcPr>
          <w:p>
            <w:r>
              <w:t>CalculationOptions</w:t>
            </w:r>
          </w:p>
        </w:tc>
        <w:tc>
          <w:tcPr>
            <w:tcW w:type="dxa" w:w="4752"/>
            <w:vAlign w:val="top"/>
          </w:tcPr>
          <w:p>
            <w:r>
              <w:t>Mode, LevelId, IncludeDuplex, coefficients, rounding, manual params.</w:t>
            </w:r>
          </w:p>
        </w:tc>
      </w:tr>
      <w:tr>
        <w:tc>
          <w:tcPr>
            <w:tcW w:type="dxa" w:w="1008"/>
            <w:vAlign w:val="top"/>
          </w:tcPr>
          <w:p>
            <w:r>
              <w:t>D-03</w:t>
            </w:r>
          </w:p>
        </w:tc>
        <w:tc>
          <w:tcPr>
            <w:tcW w:type="dxa" w:w="2592"/>
            <w:vAlign w:val="top"/>
          </w:tcPr>
          <w:p>
            <w:r>
              <w:t>AutoParameterDetector</w:t>
            </w:r>
          </w:p>
        </w:tc>
        <w:tc>
          <w:tcPr>
            <w:tcW w:type="dxa" w:w="2592"/>
            <w:vAlign w:val="top"/>
          </w:tcPr>
          <w:p>
            <w:r>
              <w:t>AutoCalculateAndApplyRequest</w:t>
            </w:r>
          </w:p>
        </w:tc>
        <w:tc>
          <w:tcPr>
            <w:tcW w:type="dxa" w:w="4752"/>
            <w:vAlign w:val="top"/>
          </w:tcPr>
          <w:p>
            <w:r>
              <w:t>Найденные параметры источников и целей записи.</w:t>
            </w:r>
          </w:p>
        </w:tc>
      </w:tr>
      <w:tr>
        <w:tc>
          <w:tcPr>
            <w:tcW w:type="dxa" w:w="1008"/>
            <w:vAlign w:val="top"/>
          </w:tcPr>
          <w:p>
            <w:r>
              <w:t>D-04</w:t>
            </w:r>
          </w:p>
        </w:tc>
        <w:tc>
          <w:tcPr>
            <w:tcW w:type="dxa" w:w="2592"/>
            <w:vAlign w:val="top"/>
          </w:tcPr>
          <w:p>
            <w:r>
              <w:t>RoomCollector2</w:t>
            </w:r>
          </w:p>
        </w:tc>
        <w:tc>
          <w:tcPr>
            <w:tcW w:type="dxa" w:w="2592"/>
            <w:vAlign w:val="top"/>
          </w:tcPr>
          <w:p>
            <w:r>
              <w:t>ApartmentCalculator2</w:t>
            </w:r>
          </w:p>
        </w:tc>
        <w:tc>
          <w:tcPr>
            <w:tcW w:type="dxa" w:w="4752"/>
            <w:vAlign w:val="top"/>
          </w:tcPr>
          <w:p>
            <w:r>
              <w:t>Фильтрованный список Room.</w:t>
            </w:r>
          </w:p>
        </w:tc>
      </w:tr>
      <w:tr>
        <w:tc>
          <w:tcPr>
            <w:tcW w:type="dxa" w:w="1008"/>
            <w:vAlign w:val="top"/>
          </w:tcPr>
          <w:p>
            <w:r>
              <w:t>D-05</w:t>
            </w:r>
          </w:p>
        </w:tc>
        <w:tc>
          <w:tcPr>
            <w:tcW w:type="dxa" w:w="2592"/>
            <w:vAlign w:val="top"/>
          </w:tcPr>
          <w:p>
            <w:r>
              <w:t>ApartmentCalculator2</w:t>
            </w:r>
          </w:p>
        </w:tc>
        <w:tc>
          <w:tcPr>
            <w:tcW w:type="dxa" w:w="2592"/>
            <w:vAlign w:val="top"/>
          </w:tcPr>
          <w:p>
            <w:r>
              <w:t>Core Aggregator</w:t>
            </w:r>
          </w:p>
        </w:tc>
        <w:tc>
          <w:tcPr>
            <w:tcW w:type="dxa" w:w="4752"/>
            <w:vAlign w:val="top"/>
          </w:tcPr>
          <w:p>
            <w:r>
              <w:t>RawRoomData в м² и кодах типов.</w:t>
            </w:r>
          </w:p>
        </w:tc>
      </w:tr>
      <w:tr>
        <w:tc>
          <w:tcPr>
            <w:tcW w:type="dxa" w:w="1008"/>
            <w:vAlign w:val="top"/>
          </w:tcPr>
          <w:p>
            <w:r>
              <w:t>D-06</w:t>
            </w:r>
          </w:p>
        </w:tc>
        <w:tc>
          <w:tcPr>
            <w:tcW w:type="dxa" w:w="2592"/>
            <w:vAlign w:val="top"/>
          </w:tcPr>
          <w:p>
            <w:r>
              <w:t>Core Aggregator</w:t>
            </w:r>
          </w:p>
        </w:tc>
        <w:tc>
          <w:tcPr>
            <w:tcW w:type="dxa" w:w="2592"/>
            <w:vAlign w:val="top"/>
          </w:tcPr>
          <w:p>
            <w:r>
              <w:t>ParameterWriter2</w:t>
            </w:r>
          </w:p>
        </w:tc>
        <w:tc>
          <w:tcPr>
            <w:tcW w:type="dxa" w:w="4752"/>
            <w:vAlign w:val="top"/>
          </w:tcPr>
          <w:p>
            <w:r>
              <w:t>AggregatedRoomResult и AggregatedApartmentResult.</w:t>
            </w:r>
          </w:p>
        </w:tc>
      </w:tr>
      <w:tr>
        <w:tc>
          <w:tcPr>
            <w:tcW w:type="dxa" w:w="1008"/>
            <w:vAlign w:val="top"/>
          </w:tcPr>
          <w:p>
            <w:r>
              <w:t>D-07</w:t>
            </w:r>
          </w:p>
        </w:tc>
        <w:tc>
          <w:tcPr>
            <w:tcW w:type="dxa" w:w="2592"/>
            <w:vAlign w:val="top"/>
          </w:tcPr>
          <w:p>
            <w:r>
              <w:t>ParameterWriter2</w:t>
            </w:r>
          </w:p>
        </w:tc>
        <w:tc>
          <w:tcPr>
            <w:tcW w:type="dxa" w:w="2592"/>
            <w:vAlign w:val="top"/>
          </w:tcPr>
          <w:p>
            <w:r>
              <w:t>Revit Room Parameters</w:t>
            </w:r>
          </w:p>
        </w:tc>
        <w:tc>
          <w:tcPr>
            <w:tcW w:type="dxa" w:w="4752"/>
            <w:vAlign w:val="top"/>
          </w:tcPr>
          <w:p>
            <w:r>
              <w:t>Итоги площадей, количество жилых помещений, покомнатные значения.</w:t>
            </w:r>
          </w:p>
        </w:tc>
      </w:tr>
      <w:tr>
        <w:tc>
          <w:tcPr>
            <w:tcW w:type="dxa" w:w="1008"/>
            <w:vAlign w:val="top"/>
          </w:tcPr>
          <w:p>
            <w:r>
              <w:t>D-08</w:t>
            </w:r>
          </w:p>
        </w:tc>
        <w:tc>
          <w:tcPr>
            <w:tcW w:type="dxa" w:w="2592"/>
            <w:vAlign w:val="top"/>
          </w:tcPr>
          <w:p>
            <w:r>
              <w:t>ParameterWriter2</w:t>
            </w:r>
          </w:p>
        </w:tc>
        <w:tc>
          <w:tcPr>
            <w:tcW w:type="dxa" w:w="2592"/>
            <w:vAlign w:val="top"/>
          </w:tcPr>
          <w:p>
            <w:r>
              <w:t>UI</w:t>
            </w:r>
          </w:p>
        </w:tc>
        <w:tc>
          <w:tcPr>
            <w:tcW w:type="dxa" w:w="4752"/>
            <w:vAlign w:val="top"/>
          </w:tcPr>
          <w:p>
            <w:r>
              <w:t>ApplyReport: счетчики, предупреждения, ошибки.</w:t>
            </w:r>
          </w:p>
        </w:tc>
      </w:tr>
      <w:tr>
        <w:tc>
          <w:tcPr>
            <w:tcW w:type="dxa" w:w="1008"/>
            <w:vAlign w:val="top"/>
          </w:tcPr>
          <w:p>
            <w:r>
              <w:t>D-09</w:t>
            </w:r>
          </w:p>
        </w:tc>
        <w:tc>
          <w:tcPr>
            <w:tcW w:type="dxa" w:w="2592"/>
            <w:vAlign w:val="top"/>
          </w:tcPr>
          <w:p>
            <w:r>
              <w:t>MainWindowViewModel</w:t>
            </w:r>
          </w:p>
        </w:tc>
        <w:tc>
          <w:tcPr>
            <w:tcW w:type="dxa" w:w="2592"/>
            <w:vAlign w:val="top"/>
          </w:tcPr>
          <w:p>
            <w:r>
              <w:t>SettingsService</w:t>
            </w:r>
          </w:p>
        </w:tc>
        <w:tc>
          <w:tcPr>
            <w:tcW w:type="dxa" w:w="4752"/>
            <w:vAlign w:val="top"/>
          </w:tcPr>
          <w:p>
            <w:r>
              <w:t>SettingsDto для JSON-хранения.</w:t>
            </w:r>
          </w:p>
        </w:tc>
      </w:tr>
    </w:tbl>
    <w:p>
      <w:pPr>
        <w:pStyle w:val="Heading1"/>
      </w:pPr>
      <w:r>
        <w:t>11. Жизненный цикл данных</w:t>
      </w:r>
    </w:p>
    <w:p>
      <w:pPr>
        <w:pStyle w:val="ListNumber"/>
      </w:pPr>
      <w:r>
        <w:t>Данные модели создаются и поддерживаются в Autodesk Revit: помещения, уровни, параметры.</w:t>
      </w:r>
    </w:p>
    <w:p>
      <w:pPr>
        <w:pStyle w:val="ListNumber"/>
      </w:pPr>
      <w:r>
        <w:t>При запуске плагин читает справочные данные модели и настройки пользователя.</w:t>
      </w:r>
    </w:p>
    <w:p>
      <w:pPr>
        <w:pStyle w:val="ListNumber"/>
      </w:pPr>
      <w:r>
        <w:t>Пользователь подтверждает или изменяет настройки расчета.</w:t>
      </w:r>
    </w:p>
    <w:p>
      <w:pPr>
        <w:pStyle w:val="ListNumber"/>
      </w:pPr>
      <w:r>
        <w:t>Плагин формирует расчетную выборку помещений и нормализует данные в RawRoomData.</w:t>
      </w:r>
    </w:p>
    <w:p>
      <w:pPr>
        <w:pStyle w:val="ListNumber"/>
      </w:pPr>
      <w:r>
        <w:t>Расчетное ядро создает агрегированные результаты по помещениям и квартирам.</w:t>
      </w:r>
    </w:p>
    <w:p>
      <w:pPr>
        <w:pStyle w:val="ListNumber"/>
      </w:pPr>
      <w:r>
        <w:t>Результаты записываются обратно в параметры Room внутри транзакции Revit.</w:t>
      </w:r>
    </w:p>
    <w:p>
      <w:pPr>
        <w:pStyle w:val="ListNumber"/>
      </w:pPr>
      <w:r>
        <w:t>Отчет выполнения отображается пользователю, настройки сохраняются локально.</w:t>
      </w:r>
    </w:p>
    <w:p>
      <w:pPr>
        <w:pStyle w:val="ListNumber"/>
      </w:pPr>
      <w:r>
        <w:t>При следующем запуске сохраненные настройки используются как стартовая конфигурация.</w:t>
      </w:r>
    </w:p>
    <w:p>
      <w:pPr>
        <w:pStyle w:val="Heading1"/>
      </w:pPr>
      <w:r>
        <w:t>12. Матрица CRUD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2448"/>
            <w:vAlign w:val="center"/>
          </w:tcPr>
          <w:p>
            <w:r>
              <w:rPr>
                <w:b/>
              </w:rPr>
              <w:t>Данные</w:t>
            </w:r>
          </w:p>
        </w:tc>
        <w:tc>
          <w:tcPr>
            <w:tcW w:type="dxa" w:w="1008"/>
            <w:vAlign w:val="center"/>
          </w:tcPr>
          <w:p>
            <w:r>
              <w:rPr>
                <w:b/>
              </w:rPr>
              <w:t>Create</w:t>
            </w:r>
          </w:p>
        </w:tc>
        <w:tc>
          <w:tcPr>
            <w:tcW w:type="dxa" w:w="1008"/>
            <w:vAlign w:val="center"/>
          </w:tcPr>
          <w:p>
            <w:r>
              <w:rPr>
                <w:b/>
              </w:rPr>
              <w:t>Read</w:t>
            </w:r>
          </w:p>
        </w:tc>
        <w:tc>
          <w:tcPr>
            <w:tcW w:type="dxa" w:w="1008"/>
            <w:vAlign w:val="center"/>
          </w:tcPr>
          <w:p>
            <w:r>
              <w:rPr>
                <w:b/>
              </w:rPr>
              <w:t>Update</w:t>
            </w:r>
          </w:p>
        </w:tc>
        <w:tc>
          <w:tcPr>
            <w:tcW w:type="dxa" w:w="1008"/>
            <w:vAlign w:val="center"/>
          </w:tcPr>
          <w:p>
            <w:r>
              <w:rPr>
                <w:b/>
              </w:rPr>
              <w:t>Delete</w:t>
            </w:r>
          </w:p>
        </w:tc>
        <w:tc>
          <w:tcPr>
            <w:tcW w:type="dxa" w:w="4464"/>
            <w:vAlign w:val="center"/>
          </w:tcPr>
          <w:p>
            <w:r>
              <w:rPr>
                <w:b/>
              </w:rPr>
              <w:t>Комментарий</w:t>
            </w:r>
          </w:p>
        </w:tc>
      </w:tr>
      <w:tr>
        <w:tc>
          <w:tcPr>
            <w:tcW w:type="dxa" w:w="2448"/>
            <w:vAlign w:val="top"/>
          </w:tcPr>
          <w:p>
            <w:r>
              <w:t>Revit Document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4464"/>
            <w:vAlign w:val="top"/>
          </w:tcPr>
          <w:p>
            <w:r>
              <w:t>Плагин работает с активным документом, но не создает и не удаляет документ.</w:t>
            </w:r>
          </w:p>
        </w:tc>
      </w:tr>
      <w:tr>
        <w:tc>
          <w:tcPr>
            <w:tcW w:type="dxa" w:w="2448"/>
            <w:vAlign w:val="top"/>
          </w:tcPr>
          <w:p>
            <w:r>
              <w:t>Level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4464"/>
            <w:vAlign w:val="top"/>
          </w:tcPr>
          <w:p>
            <w:r>
              <w:t>Используется только для выбора области расчета.</w:t>
            </w:r>
          </w:p>
        </w:tc>
      </w:tr>
      <w:tr>
        <w:tc>
          <w:tcPr>
            <w:tcW w:type="dxa" w:w="2448"/>
            <w:vAlign w:val="top"/>
          </w:tcPr>
          <w:p>
            <w:r>
              <w:t>Room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4464"/>
            <w:vAlign w:val="top"/>
          </w:tcPr>
          <w:p>
            <w:r>
              <w:t>Room-элементы не создаются и не удаляются.</w:t>
            </w:r>
          </w:p>
        </w:tc>
      </w:tr>
      <w:tr>
        <w:tc>
          <w:tcPr>
            <w:tcW w:type="dxa" w:w="2448"/>
            <w:vAlign w:val="top"/>
          </w:tcPr>
          <w:p>
            <w:r>
              <w:t>Room Parameter values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4464"/>
            <w:vAlign w:val="top"/>
          </w:tcPr>
          <w:p>
            <w:r>
              <w:t>Плагин читает источники и обновляет целевые значения параметров.</w:t>
            </w:r>
          </w:p>
        </w:tc>
      </w:tr>
      <w:tr>
        <w:tc>
          <w:tcPr>
            <w:tcW w:type="dxa" w:w="2448"/>
            <w:vAlign w:val="top"/>
          </w:tcPr>
          <w:p>
            <w:r>
              <w:t>CalculationOptions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4464"/>
            <w:vAlign w:val="top"/>
          </w:tcPr>
          <w:p>
            <w:r>
              <w:t>Формируются в памяти из UI и настроек.</w:t>
            </w:r>
          </w:p>
        </w:tc>
      </w:tr>
      <w:tr>
        <w:tc>
          <w:tcPr>
            <w:tcW w:type="dxa" w:w="2448"/>
            <w:vAlign w:val="top"/>
          </w:tcPr>
          <w:p>
            <w:r>
              <w:t>RawRoomData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4464"/>
            <w:vAlign w:val="top"/>
          </w:tcPr>
          <w:p>
            <w:r>
              <w:t>Временные данные расчета в памяти.</w:t>
            </w:r>
          </w:p>
        </w:tc>
      </w:tr>
      <w:tr>
        <w:tc>
          <w:tcPr>
            <w:tcW w:type="dxa" w:w="2448"/>
            <w:vAlign w:val="top"/>
          </w:tcPr>
          <w:p>
            <w:r>
              <w:t>Aggregated results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4464"/>
            <w:vAlign w:val="top"/>
          </w:tcPr>
          <w:p>
            <w:r>
              <w:t>Временные результаты расчета в памяти.</w:t>
            </w:r>
          </w:p>
        </w:tc>
      </w:tr>
      <w:tr>
        <w:tc>
          <w:tcPr>
            <w:tcW w:type="dxa" w:w="2448"/>
            <w:vAlign w:val="top"/>
          </w:tcPr>
          <w:p>
            <w:r>
              <w:t>ApplyReport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4464"/>
            <w:vAlign w:val="top"/>
          </w:tcPr>
          <w:p>
            <w:r>
              <w:t>Формируется на время сценария.</w:t>
            </w:r>
          </w:p>
        </w:tc>
      </w:tr>
      <w:tr>
        <w:tc>
          <w:tcPr>
            <w:tcW w:type="dxa" w:w="2448"/>
            <w:vAlign w:val="top"/>
          </w:tcPr>
          <w:p>
            <w:r>
              <w:t>SettingsDto/settings.json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Да</w:t>
            </w:r>
          </w:p>
        </w:tc>
        <w:tc>
          <w:tcPr>
            <w:tcW w:type="dxa" w:w="1008"/>
            <w:vAlign w:val="top"/>
          </w:tcPr>
          <w:p>
            <w:r>
              <w:t>Нет</w:t>
            </w:r>
          </w:p>
        </w:tc>
        <w:tc>
          <w:tcPr>
            <w:tcW w:type="dxa" w:w="4464"/>
            <w:vAlign w:val="top"/>
          </w:tcPr>
          <w:p>
            <w:r>
              <w:t>Файл настроек создается и обновляется в профиле пользователя.</w:t>
            </w:r>
          </w:p>
        </w:tc>
      </w:tr>
    </w:tbl>
    <w:p>
      <w:pPr>
        <w:pStyle w:val="Heading1"/>
      </w:pPr>
      <w:r>
        <w:t>13. Словарь данных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vAlign w:val="center"/>
          </w:tcPr>
          <w:p>
            <w:r>
              <w:rPr>
                <w:b/>
              </w:rPr>
              <w:t>Термин</w:t>
            </w:r>
          </w:p>
        </w:tc>
        <w:tc>
          <w:tcPr>
            <w:tcW w:type="dxa" w:w="7920"/>
            <w:vAlign w:val="center"/>
          </w:tcPr>
          <w:p>
            <w:r>
              <w:rPr>
                <w:b/>
              </w:rPr>
              <w:t>Определение</w:t>
            </w:r>
          </w:p>
        </w:tc>
      </w:tr>
      <w:tr>
        <w:tc>
          <w:tcPr>
            <w:tcW w:type="dxa" w:w="3024"/>
            <w:vAlign w:val="top"/>
          </w:tcPr>
          <w:p>
            <w:r>
              <w:t>ApartmentId</w:t>
            </w:r>
          </w:p>
        </w:tc>
        <w:tc>
          <w:tcPr>
            <w:tcW w:type="dxa" w:w="7920"/>
            <w:vAlign w:val="top"/>
          </w:tcPr>
          <w:p>
            <w:r>
              <w:t>Идентификатор квартиры, по которому помещения группируются в итог по квартире.</w:t>
            </w:r>
          </w:p>
        </w:tc>
      </w:tr>
      <w:tr>
        <w:tc>
          <w:tcPr>
            <w:tcW w:type="dxa" w:w="3024"/>
            <w:vAlign w:val="top"/>
          </w:tcPr>
          <w:p>
            <w:r>
              <w:t>TypeCode</w:t>
            </w:r>
          </w:p>
        </w:tc>
        <w:tc>
          <w:tcPr>
            <w:tcW w:type="dxa" w:w="7920"/>
            <w:vAlign w:val="top"/>
          </w:tcPr>
          <w:p>
            <w:r>
              <w:t>Код типа помещения: 1 - жилое, 2 - нежилое, 3 - лоджия, 4 - балкон, 5 - терраса.</w:t>
            </w:r>
          </w:p>
        </w:tc>
      </w:tr>
      <w:tr>
        <w:tc>
          <w:tcPr>
            <w:tcW w:type="dxa" w:w="3024"/>
            <w:vAlign w:val="top"/>
          </w:tcPr>
          <w:p>
            <w:r>
              <w:t>AreaLiving</w:t>
            </w:r>
          </w:p>
        </w:tc>
        <w:tc>
          <w:tcPr>
            <w:tcW w:type="dxa" w:w="7920"/>
            <w:vAlign w:val="top"/>
          </w:tcPr>
          <w:p>
            <w:r>
              <w:t>Суммарная жилая площадь квартиры.</w:t>
            </w:r>
          </w:p>
        </w:tc>
      </w:tr>
      <w:tr>
        <w:tc>
          <w:tcPr>
            <w:tcW w:type="dxa" w:w="3024"/>
            <w:vAlign w:val="top"/>
          </w:tcPr>
          <w:p>
            <w:r>
              <w:t>AreaApartment</w:t>
            </w:r>
          </w:p>
        </w:tc>
        <w:tc>
          <w:tcPr>
            <w:tcW w:type="dxa" w:w="7920"/>
            <w:vAlign w:val="top"/>
          </w:tcPr>
          <w:p>
            <w:r>
              <w:t>Площадь квартиры, включающая жилые и нежилые помещения типов 1 и 2.</w:t>
            </w:r>
          </w:p>
        </w:tc>
      </w:tr>
      <w:tr>
        <w:tc>
          <w:tcPr>
            <w:tcW w:type="dxa" w:w="3024"/>
            <w:vAlign w:val="top"/>
          </w:tcPr>
          <w:p>
            <w:r>
              <w:t>AreaTotalWithCoeff</w:t>
            </w:r>
          </w:p>
        </w:tc>
        <w:tc>
          <w:tcPr>
            <w:tcW w:type="dxa" w:w="7920"/>
            <w:vAlign w:val="top"/>
          </w:tcPr>
          <w:p>
            <w:r>
              <w:t>Общая площадь с учетом коэффициентов типов помещений.</w:t>
            </w:r>
          </w:p>
        </w:tc>
      </w:tr>
      <w:tr>
        <w:tc>
          <w:tcPr>
            <w:tcW w:type="dxa" w:w="3024"/>
            <w:vAlign w:val="top"/>
          </w:tcPr>
          <w:p>
            <w:r>
              <w:t>AreaTotalNoCoeff</w:t>
            </w:r>
          </w:p>
        </w:tc>
        <w:tc>
          <w:tcPr>
            <w:tcW w:type="dxa" w:w="7920"/>
            <w:vAlign w:val="top"/>
          </w:tcPr>
          <w:p>
            <w:r>
              <w:t>Общая площадь без применения коэффициентов.</w:t>
            </w:r>
          </w:p>
        </w:tc>
      </w:tr>
      <w:tr>
        <w:tc>
          <w:tcPr>
            <w:tcW w:type="dxa" w:w="3024"/>
            <w:vAlign w:val="top"/>
          </w:tcPr>
          <w:p>
            <w:r>
              <w:t>RoomsCount</w:t>
            </w:r>
          </w:p>
        </w:tc>
        <w:tc>
          <w:tcPr>
            <w:tcW w:type="dxa" w:w="7920"/>
            <w:vAlign w:val="top"/>
          </w:tcPr>
          <w:p>
            <w:r>
              <w:t>Количество жилых помещений, определяемых TypeCode=1.</w:t>
            </w:r>
          </w:p>
        </w:tc>
      </w:tr>
      <w:tr>
        <w:tc>
          <w:tcPr>
            <w:tcW w:type="dxa" w:w="3024"/>
            <w:vAlign w:val="top"/>
          </w:tcPr>
          <w:p>
            <w:r>
              <w:t>RoundArea</w:t>
            </w:r>
          </w:p>
        </w:tc>
        <w:tc>
          <w:tcPr>
            <w:tcW w:type="dxa" w:w="7920"/>
            <w:vAlign w:val="top"/>
          </w:tcPr>
          <w:p>
            <w:r>
              <w:t>Округленная площадь отдельного помещения.</w:t>
            </w:r>
          </w:p>
        </w:tc>
      </w:tr>
      <w:tr>
        <w:tc>
          <w:tcPr>
            <w:tcW w:type="dxa" w:w="3024"/>
            <w:vAlign w:val="top"/>
          </w:tcPr>
          <w:p>
            <w:r>
              <w:t>RoundCoeffArea</w:t>
            </w:r>
          </w:p>
        </w:tc>
        <w:tc>
          <w:tcPr>
            <w:tcW w:type="dxa" w:w="7920"/>
            <w:vAlign w:val="top"/>
          </w:tcPr>
          <w:p>
            <w:r>
              <w:t>Округленная площадь отдельного помещения с коэффициентом.</w:t>
            </w:r>
          </w:p>
        </w:tc>
      </w:tr>
      <w:tr>
        <w:tc>
          <w:tcPr>
            <w:tcW w:type="dxa" w:w="3024"/>
            <w:vAlign w:val="top"/>
          </w:tcPr>
          <w:p>
            <w:r>
              <w:t>WritePriority</w:t>
            </w:r>
          </w:p>
        </w:tc>
        <w:tc>
          <w:tcPr>
            <w:tcW w:type="dxa" w:w="7920"/>
            <w:vAlign w:val="top"/>
          </w:tcPr>
          <w:p>
            <w:r>
              <w:t>Приоритет выбора типа целевого параметра при автоподборе: Auto, PreferText, PreferNumeric.</w:t>
            </w:r>
          </w:p>
        </w:tc>
      </w:tr>
    </w:tbl>
    <w:p>
      <w:pPr>
        <w:pStyle w:val="Heading1"/>
      </w:pPr>
      <w:r>
        <w:t>14. Контроль качества данных</w:t>
      </w:r>
    </w:p>
    <w:p>
      <w:pPr>
        <w:pStyle w:val="ListBullet"/>
      </w:pPr>
      <w:r>
        <w:t>Перед расчетом проверяется корректность коэффициентов: число, не NaN, не Infinity, не отрицательное.</w:t>
      </w:r>
    </w:p>
    <w:p>
      <w:pPr>
        <w:pStyle w:val="ListBullet"/>
      </w:pPr>
      <w:r>
        <w:t>В ручном режиме проверяется заполнение обязательных параметров источника и целей записи.</w:t>
      </w:r>
    </w:p>
    <w:p>
      <w:pPr>
        <w:pStyle w:val="ListBullet"/>
      </w:pPr>
      <w:r>
        <w:t>При автоподборе ошибки поиска параметров возвращаются пользователю до записи.</w:t>
      </w:r>
    </w:p>
    <w:p>
      <w:pPr>
        <w:pStyle w:val="ListBullet"/>
      </w:pPr>
      <w:r>
        <w:t>Параметры записи проверяются на существование и доступность для изменения.</w:t>
      </w:r>
    </w:p>
    <w:p>
      <w:pPr>
        <w:pStyle w:val="ListBullet"/>
      </w:pPr>
      <w:r>
        <w:t>Результат сценария фиксируется в ApplyReport с количеством обновленных и пропущенных помещений.</w:t>
      </w:r>
    </w:p>
    <w:p>
      <w:pPr>
        <w:pStyle w:val="ListBullet"/>
      </w:pPr>
      <w:r>
        <w:t>Для приемки используются тестовые сценарии ПМИ и эталонные расчетные таблицы.</w:t>
      </w:r>
    </w:p>
    <w:p>
      <w:pPr>
        <w:pStyle w:val="Heading1"/>
      </w:pPr>
      <w:r>
        <w:t>15. Ограничения модели данных</w:t>
      </w:r>
    </w:p>
    <w:p>
      <w:pPr>
        <w:pStyle w:val="ListBullet"/>
      </w:pPr>
      <w:r>
        <w:t>Модель данных не является отдельной базой данных; основным хранилищем остаются параметры Revit.</w:t>
      </w:r>
    </w:p>
    <w:p>
      <w:pPr>
        <w:pStyle w:val="ListBullet"/>
      </w:pPr>
      <w:r>
        <w:t>Связь помещения с квартирой хранится в пользовательском параметре, а не в отдельной сущности квартиры Revit.</w:t>
      </w:r>
    </w:p>
    <w:p>
      <w:pPr>
        <w:pStyle w:val="ListBullet"/>
      </w:pPr>
      <w:r>
        <w:t>Корректность группировки зависит от качества заполнения ApartmentId.</w:t>
      </w:r>
    </w:p>
    <w:p>
      <w:pPr>
        <w:pStyle w:val="ListBullet"/>
      </w:pPr>
      <w:r>
        <w:t>Автоподбор параметров использует имена и типы параметров, поэтому требует согласованной BIM-практики.</w:t>
      </w:r>
    </w:p>
    <w:p>
      <w:pPr>
        <w:pStyle w:val="ListBullet"/>
      </w:pPr>
      <w:r>
        <w:t>Настройки пользователя локальны и не синхронизируются между рабочими станциями.</w:t>
      </w:r>
    </w:p>
    <w:p>
      <w:pPr>
        <w:pStyle w:val="Heading1"/>
      </w:pPr>
      <w:r>
        <w:t>16. Трассировка к архитектуре и требованиям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744"/>
            <w:vAlign w:val="center"/>
          </w:tcPr>
          <w:p>
            <w:r>
              <w:rPr>
                <w:b/>
              </w:rPr>
              <w:t>Модель / процесс</w:t>
            </w:r>
          </w:p>
        </w:tc>
        <w:tc>
          <w:tcPr>
            <w:tcW w:type="dxa" w:w="7200"/>
            <w:vAlign w:val="center"/>
          </w:tcPr>
          <w:p>
            <w:r>
              <w:rPr>
                <w:b/>
              </w:rPr>
              <w:t>Связанные требования и документы</w:t>
            </w:r>
          </w:p>
        </w:tc>
      </w:tr>
      <w:tr>
        <w:tc>
          <w:tcPr>
            <w:tcW w:type="dxa" w:w="3744"/>
            <w:vAlign w:val="top"/>
          </w:tcPr>
          <w:p>
            <w:r>
              <w:t>ER-модель Room/Parameter</w:t>
            </w:r>
          </w:p>
        </w:tc>
        <w:tc>
          <w:tcPr>
            <w:tcW w:type="dxa" w:w="7200"/>
            <w:vAlign w:val="top"/>
          </w:tcPr>
          <w:p>
            <w:r>
              <w:t>ТЗ FR-03, FR-10, FR-11, FR-16; Архитектура №4 разделы 9 и 10.</w:t>
            </w:r>
          </w:p>
        </w:tc>
      </w:tr>
      <w:tr>
        <w:tc>
          <w:tcPr>
            <w:tcW w:type="dxa" w:w="3744"/>
            <w:vAlign w:val="top"/>
          </w:tcPr>
          <w:p>
            <w:r>
              <w:t>CalculationOptions и WriteTargets</w:t>
            </w:r>
          </w:p>
        </w:tc>
        <w:tc>
          <w:tcPr>
            <w:tcW w:type="dxa" w:w="7200"/>
            <w:vAlign w:val="top"/>
          </w:tcPr>
          <w:p>
            <w:r>
              <w:t>ТЗ FR-04, FR-06, FR-07, FR-08, FR-11, FR-19.</w:t>
            </w:r>
          </w:p>
        </w:tc>
      </w:tr>
      <w:tr>
        <w:tc>
          <w:tcPr>
            <w:tcW w:type="dxa" w:w="3744"/>
            <w:vAlign w:val="top"/>
          </w:tcPr>
          <w:p>
            <w:r>
              <w:t>RawRoomData и агрегированные результаты</w:t>
            </w:r>
          </w:p>
        </w:tc>
        <w:tc>
          <w:tcPr>
            <w:tcW w:type="dxa" w:w="7200"/>
            <w:vAlign w:val="top"/>
          </w:tcPr>
          <w:p>
            <w:r>
              <w:t>ТЗ FR-06, FR-14, FR-15; BRD бизнес-правила.</w:t>
            </w:r>
          </w:p>
        </w:tc>
      </w:tr>
      <w:tr>
        <w:tc>
          <w:tcPr>
            <w:tcW w:type="dxa" w:w="3744"/>
            <w:vAlign w:val="top"/>
          </w:tcPr>
          <w:p>
            <w:r>
              <w:t>Процесс расчета и записи</w:t>
            </w:r>
          </w:p>
        </w:tc>
        <w:tc>
          <w:tcPr>
            <w:tcW w:type="dxa" w:w="7200"/>
            <w:vAlign w:val="top"/>
          </w:tcPr>
          <w:p>
            <w:r>
              <w:t>ТЗ FR-12 - FR-18; ПМИ TC-04 - TC-21.</w:t>
            </w:r>
          </w:p>
        </w:tc>
      </w:tr>
      <w:tr>
        <w:tc>
          <w:tcPr>
            <w:tcW w:type="dxa" w:w="3744"/>
            <w:vAlign w:val="top"/>
          </w:tcPr>
          <w:p>
            <w:r>
              <w:t>ApplyReport</w:t>
            </w:r>
          </w:p>
        </w:tc>
        <w:tc>
          <w:tcPr>
            <w:tcW w:type="dxa" w:w="7200"/>
            <w:vAlign w:val="top"/>
          </w:tcPr>
          <w:p>
            <w:r>
              <w:t>ТЗ FR-18, FR-20; ПМИ отчетность и критерии приемки.</w:t>
            </w:r>
          </w:p>
        </w:tc>
      </w:tr>
      <w:tr>
        <w:tc>
          <w:tcPr>
            <w:tcW w:type="dxa" w:w="3744"/>
            <w:vAlign w:val="top"/>
          </w:tcPr>
          <w:p>
            <w:r>
              <w:t>SettingsDto</w:t>
            </w:r>
          </w:p>
        </w:tc>
        <w:tc>
          <w:tcPr>
            <w:tcW w:type="dxa" w:w="7200"/>
            <w:vAlign w:val="top"/>
          </w:tcPr>
          <w:p>
            <w:r>
              <w:t>ТЗ FR-19; Архитектура №4 раздел хранения настроек.</w:t>
            </w:r>
          </w:p>
        </w:tc>
      </w:tr>
    </w:tbl>
    <w:p>
      <w:pPr>
        <w:pStyle w:val="Heading1"/>
      </w:pPr>
      <w:r>
        <w:t>17. Итоговое заключение</w:t>
      </w:r>
    </w:p>
    <w:p>
      <w:r>
        <w:t>Модель данных плагина строится вокруг существующих Revit-сущностей Room, Level и Room Parameter, а расчетная часть использует собственные временные DTO, отделенные от Revit API. Такой подход сохраняет данные в исходной модели Revit, снижает потребность во внешнем хранилище и делает расчетное ядро более проверяемым. Процессная модель фиксирует полный путь данных от чтения модели до записи результатов и отчета, что обеспечивает трассируемость требований, архитектуры и испытаний.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