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Технический документ №3</w:t>
      </w:r>
    </w:p>
    <w:p>
      <w:pPr>
        <w:jc w:val="center"/>
      </w:pPr>
      <w:r>
        <w:rPr>
          <w:b/>
          <w:sz w:val="36"/>
        </w:rPr>
        <w:t>ДОКУМЕНТ БИЗНЕС-ТРЕБОВАНИЙ</w:t>
      </w:r>
    </w:p>
    <w:p>
      <w:pPr>
        <w:jc w:val="center"/>
      </w:pPr>
      <w:r>
        <w:rPr>
          <w:b w:val="0"/>
          <w:sz w:val="26"/>
        </w:rPr>
        <w:t>BRD для плагина «Квартирография» для Autodesk Revit</w:t>
      </w:r>
    </w:p>
    <w:p/>
    <w:p>
      <w:pPr>
        <w:jc w:val="center"/>
      </w:pPr>
      <w:r>
        <w:rPr>
          <w:b w:val="0"/>
          <w:sz w:val="22"/>
        </w:rPr>
        <w:t>Дата формирования: 20.04.2026</w:t>
      </w:r>
    </w:p>
    <w:p>
      <w:pPr>
        <w:jc w:val="center"/>
      </w:pPr>
      <w:r>
        <w:rPr>
          <w:b w:val="0"/>
          <w:sz w:val="22"/>
        </w:rPr>
        <w:t>Версия документа: 1.0</w:t>
      </w:r>
    </w:p>
    <w:p>
      <w:pPr>
        <w:jc w:val="center"/>
      </w:pPr>
      <w:r>
        <w:rPr>
          <w:b w:val="0"/>
          <w:sz w:val="22"/>
        </w:rPr>
        <w:t>Связанные документы: ТЗ №1, ПМИ №2</w:t>
      </w:r>
    </w:p>
    <w:p>
      <w:r>
        <w:br w:type="page"/>
      </w:r>
    </w:p>
    <w:p>
      <w:pPr>
        <w:pStyle w:val="Heading1"/>
      </w:pPr>
      <w:r>
        <w:t>1. Назначение документа</w:t>
      </w:r>
    </w:p>
    <w:p>
      <w:r>
        <w:t>Настоящий документ бизнес-требований (BRD, Business Requirements Document) фиксирует бизнес-потребности, контекст, цели, ожидаемые результаты, границы, ограничения и требования заинтересованных сторон к плагину «Квартирография». Документ служит основой для технического задания, программы испытаний и последующей проектной документации.</w:t>
      </w:r>
    </w:p>
    <w:p>
      <w:pPr>
        <w:pStyle w:val="Heading1"/>
      </w:pPr>
      <w:r>
        <w:t>2. Бизнес-контекст</w:t>
      </w:r>
    </w:p>
    <w:p>
      <w:r>
        <w:t>В BIM-проектах расчет квартирографии часто выполняется вручную или через разрозненные таблицы и пользовательские параметры. Это повышает риск ошибок, усложняет повторные пересчеты после изменений модели и создает неоднозначность между проектировщиками, BIM-координаторами и заказчиком.</w:t>
      </w:r>
    </w:p>
    <w:p>
      <w:r>
        <w:t>Плагин «Квартирография» автоматизирует расчет площадей квартир по помещениям Revit, поддерживает настраиваемые коэффициенты, режимы расчета, фильтрацию по уровням, учет двухуровневых квартир и запись результатов в параметры помещений.</w:t>
      </w:r>
    </w:p>
    <w:p>
      <w:pPr>
        <w:pStyle w:val="Heading1"/>
      </w:pPr>
      <w:r>
        <w:t>3. Бизнес-проблема</w:t>
      </w:r>
    </w:p>
    <w:p>
      <w:pPr>
        <w:pStyle w:val="ListBullet"/>
      </w:pPr>
      <w:r>
        <w:t>Расчет квартирографии трудоемок при большом количестве квартир и помещений.</w:t>
      </w:r>
    </w:p>
    <w:p>
      <w:pPr>
        <w:pStyle w:val="ListBullet"/>
      </w:pPr>
      <w:r>
        <w:t>Ручной ввод результатов в параметры Revit приводит к ошибкам и расхождениям между версиями модели.</w:t>
      </w:r>
    </w:p>
    <w:p>
      <w:pPr>
        <w:pStyle w:val="ListBullet"/>
      </w:pPr>
      <w:r>
        <w:t>После изменения помещений требуется быстрый и воспроизводимый пересчет.</w:t>
      </w:r>
    </w:p>
    <w:p>
      <w:pPr>
        <w:pStyle w:val="ListBullet"/>
      </w:pPr>
      <w:r>
        <w:t>В разных проектах используются разные наборы параметров, что требует гибкости автоподбора и ручной настройки.</w:t>
      </w:r>
    </w:p>
    <w:p>
      <w:pPr>
        <w:pStyle w:val="ListBullet"/>
      </w:pPr>
      <w:r>
        <w:t>Заказчику и BIM-команде нужен прозрачный способ подтверждения корректности расчета и записи данных.</w:t>
      </w:r>
    </w:p>
    <w:p>
      <w:pPr>
        <w:pStyle w:val="Heading1"/>
      </w:pPr>
      <w:r>
        <w:t>4. Бизнес-цели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152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3888"/>
            <w:vAlign w:val="center"/>
          </w:tcPr>
          <w:p>
            <w:r>
              <w:rPr>
                <w:b/>
              </w:rPr>
              <w:t>Цель</w:t>
            </w:r>
          </w:p>
        </w:tc>
        <w:tc>
          <w:tcPr>
            <w:tcW w:type="dxa" w:w="6048"/>
            <w:vAlign w:val="center"/>
          </w:tcPr>
          <w:p>
            <w:r>
              <w:rPr>
                <w:b/>
              </w:rPr>
              <w:t>Ожидаемый бизнес-эффект</w:t>
            </w:r>
          </w:p>
        </w:tc>
      </w:tr>
      <w:tr>
        <w:tc>
          <w:tcPr>
            <w:tcW w:type="dxa" w:w="1152"/>
            <w:vAlign w:val="top"/>
          </w:tcPr>
          <w:p>
            <w:r>
              <w:t>BG-01</w:t>
            </w:r>
          </w:p>
        </w:tc>
        <w:tc>
          <w:tcPr>
            <w:tcW w:type="dxa" w:w="3888"/>
            <w:vAlign w:val="top"/>
          </w:tcPr>
          <w:p>
            <w:r>
              <w:t>Автоматизировать расчет квартирографии в Revit</w:t>
            </w:r>
          </w:p>
        </w:tc>
        <w:tc>
          <w:tcPr>
            <w:tcW w:type="dxa" w:w="6048"/>
            <w:vAlign w:val="top"/>
          </w:tcPr>
          <w:p>
            <w:r>
              <w:t>Сокращение ручного труда и времени подготовки данных по квартирам.</w:t>
            </w:r>
          </w:p>
        </w:tc>
      </w:tr>
      <w:tr>
        <w:tc>
          <w:tcPr>
            <w:tcW w:type="dxa" w:w="1152"/>
            <w:vAlign w:val="top"/>
          </w:tcPr>
          <w:p>
            <w:r>
              <w:t>BG-02</w:t>
            </w:r>
          </w:p>
        </w:tc>
        <w:tc>
          <w:tcPr>
            <w:tcW w:type="dxa" w:w="3888"/>
            <w:vAlign w:val="top"/>
          </w:tcPr>
          <w:p>
            <w:r>
              <w:t>Снизить количество ошибок при расчете и заполнении параметров</w:t>
            </w:r>
          </w:p>
        </w:tc>
        <w:tc>
          <w:tcPr>
            <w:tcW w:type="dxa" w:w="6048"/>
            <w:vAlign w:val="top"/>
          </w:tcPr>
          <w:p>
            <w:r>
              <w:t>Повышение доверия к данным модели и уменьшение затрат на исправление ошибок.</w:t>
            </w:r>
          </w:p>
        </w:tc>
      </w:tr>
      <w:tr>
        <w:tc>
          <w:tcPr>
            <w:tcW w:type="dxa" w:w="1152"/>
            <w:vAlign w:val="top"/>
          </w:tcPr>
          <w:p>
            <w:r>
              <w:t>BG-03</w:t>
            </w:r>
          </w:p>
        </w:tc>
        <w:tc>
          <w:tcPr>
            <w:tcW w:type="dxa" w:w="3888"/>
            <w:vAlign w:val="top"/>
          </w:tcPr>
          <w:p>
            <w:r>
              <w:t>Обеспечить воспроизводимость расчетов</w:t>
            </w:r>
          </w:p>
        </w:tc>
        <w:tc>
          <w:tcPr>
            <w:tcW w:type="dxa" w:w="6048"/>
            <w:vAlign w:val="top"/>
          </w:tcPr>
          <w:p>
            <w:r>
              <w:t>Единая логика расчета для команды и возможность повторного пересчета после изменений модели.</w:t>
            </w:r>
          </w:p>
        </w:tc>
      </w:tr>
      <w:tr>
        <w:tc>
          <w:tcPr>
            <w:tcW w:type="dxa" w:w="1152"/>
            <w:vAlign w:val="top"/>
          </w:tcPr>
          <w:p>
            <w:r>
              <w:t>BG-04</w:t>
            </w:r>
          </w:p>
        </w:tc>
        <w:tc>
          <w:tcPr>
            <w:tcW w:type="dxa" w:w="3888"/>
            <w:vAlign w:val="top"/>
          </w:tcPr>
          <w:p>
            <w:r>
              <w:t>Поддержать разные проектные шаблоны параметров</w:t>
            </w:r>
          </w:p>
        </w:tc>
        <w:tc>
          <w:tcPr>
            <w:tcW w:type="dxa" w:w="6048"/>
            <w:vAlign w:val="top"/>
          </w:tcPr>
          <w:p>
            <w:r>
              <w:t>Применимость решения к моделям с различными наборами Room-параметров.</w:t>
            </w:r>
          </w:p>
        </w:tc>
      </w:tr>
      <w:tr>
        <w:tc>
          <w:tcPr>
            <w:tcW w:type="dxa" w:w="1152"/>
            <w:vAlign w:val="top"/>
          </w:tcPr>
          <w:p>
            <w:r>
              <w:t>BG-05</w:t>
            </w:r>
          </w:p>
        </w:tc>
        <w:tc>
          <w:tcPr>
            <w:tcW w:type="dxa" w:w="3888"/>
            <w:vAlign w:val="top"/>
          </w:tcPr>
          <w:p>
            <w:r>
              <w:t>Упростить контроль результатов</w:t>
            </w:r>
          </w:p>
        </w:tc>
        <w:tc>
          <w:tcPr>
            <w:tcW w:type="dxa" w:w="6048"/>
            <w:vAlign w:val="top"/>
          </w:tcPr>
          <w:p>
            <w:r>
              <w:t>Наличие статуса выполнения, отчета об обновленных и пропущенных помещениях, диагностируемых ошибок.</w:t>
            </w:r>
          </w:p>
        </w:tc>
      </w:tr>
    </w:tbl>
    <w:p>
      <w:pPr>
        <w:pStyle w:val="Heading1"/>
      </w:pPr>
      <w:r>
        <w:t>5. Ожидаемые результаты</w:t>
      </w:r>
    </w:p>
    <w:p>
      <w:pPr>
        <w:pStyle w:val="ListBullet"/>
      </w:pPr>
      <w:r>
        <w:t>Пользователь запускает расчет квартирографии непосредственно из Revit.</w:t>
      </w:r>
    </w:p>
    <w:p>
      <w:pPr>
        <w:pStyle w:val="ListBullet"/>
      </w:pPr>
      <w:r>
        <w:t>Система рассчитывает ключевые показатели по квартире: жилая площадь, площадь квартиры, общая площадь с коэффициентами, общая площадь без коэффициентов, количество жилых помещений.</w:t>
      </w:r>
    </w:p>
    <w:p>
      <w:pPr>
        <w:pStyle w:val="ListBullet"/>
      </w:pPr>
      <w:r>
        <w:t>Система записывает результаты в параметры помещений с учетом выбранных целевых полей и типов параметров.</w:t>
      </w:r>
    </w:p>
    <w:p>
      <w:pPr>
        <w:pStyle w:val="ListBullet"/>
      </w:pPr>
      <w:r>
        <w:t>Пользователь получает понятный статус выполнения, предупреждения и ошибки.</w:t>
      </w:r>
    </w:p>
    <w:p>
      <w:pPr>
        <w:pStyle w:val="ListBullet"/>
      </w:pPr>
      <w:r>
        <w:t>Настройки расчета сохраняются между запусками, что снижает повторные действия пользователя.</w:t>
      </w:r>
    </w:p>
    <w:p>
      <w:pPr>
        <w:pStyle w:val="Heading1"/>
      </w:pPr>
      <w:r>
        <w:t>6. Заинтересованные стороны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Стейкхолдер</w:t>
            </w:r>
          </w:p>
        </w:tc>
        <w:tc>
          <w:tcPr>
            <w:tcW w:type="dxa" w:w="3456"/>
            <w:vAlign w:val="center"/>
          </w:tcPr>
          <w:p>
            <w:r>
              <w:rPr>
                <w:b/>
              </w:rPr>
              <w:t>Интерес</w:t>
            </w:r>
          </w:p>
        </w:tc>
        <w:tc>
          <w:tcPr>
            <w:tcW w:type="dxa" w:w="4896"/>
            <w:vAlign w:val="center"/>
          </w:tcPr>
          <w:p>
            <w:r>
              <w:rPr>
                <w:b/>
              </w:rPr>
              <w:t>Ключевые ожидания</w:t>
            </w:r>
          </w:p>
        </w:tc>
      </w:tr>
      <w:tr>
        <w:tc>
          <w:tcPr>
            <w:tcW w:type="dxa" w:w="2592"/>
            <w:vAlign w:val="top"/>
          </w:tcPr>
          <w:p>
            <w:r>
              <w:t>Заказчик / руководитель проекта</w:t>
            </w:r>
          </w:p>
        </w:tc>
        <w:tc>
          <w:tcPr>
            <w:tcW w:type="dxa" w:w="3456"/>
            <w:vAlign w:val="top"/>
          </w:tcPr>
          <w:p>
            <w:r>
              <w:t>Получение корректных и сопоставимых данных квартирографии</w:t>
            </w:r>
          </w:p>
        </w:tc>
        <w:tc>
          <w:tcPr>
            <w:tcW w:type="dxa" w:w="4896"/>
            <w:vAlign w:val="top"/>
          </w:tcPr>
          <w:p>
            <w:r>
              <w:t>Снижение ошибок, прозрачные правила расчета, возможность приемки результатов.</w:t>
            </w:r>
          </w:p>
        </w:tc>
      </w:tr>
      <w:tr>
        <w:tc>
          <w:tcPr>
            <w:tcW w:type="dxa" w:w="2592"/>
            <w:vAlign w:val="top"/>
          </w:tcPr>
          <w:p>
            <w:r>
              <w:t>BIM-координатор</w:t>
            </w:r>
          </w:p>
        </w:tc>
        <w:tc>
          <w:tcPr>
            <w:tcW w:type="dxa" w:w="3456"/>
            <w:vAlign w:val="top"/>
          </w:tcPr>
          <w:p>
            <w:r>
              <w:t>Настройка параметров, контроль качества модели и данных</w:t>
            </w:r>
          </w:p>
        </w:tc>
        <w:tc>
          <w:tcPr>
            <w:tcW w:type="dxa" w:w="4896"/>
            <w:vAlign w:val="top"/>
          </w:tcPr>
          <w:p>
            <w:r>
              <w:t>Гибкий выбор параметров, поддержка проектных шаблонов, диагностируемые ошибки.</w:t>
            </w:r>
          </w:p>
        </w:tc>
      </w:tr>
      <w:tr>
        <w:tc>
          <w:tcPr>
            <w:tcW w:type="dxa" w:w="2592"/>
            <w:vAlign w:val="top"/>
          </w:tcPr>
          <w:p>
            <w:r>
              <w:t>Проектировщик</w:t>
            </w:r>
          </w:p>
        </w:tc>
        <w:tc>
          <w:tcPr>
            <w:tcW w:type="dxa" w:w="3456"/>
            <w:vAlign w:val="top"/>
          </w:tcPr>
          <w:p>
            <w:r>
              <w:t>Быстрый пересчет после изменений планировок</w:t>
            </w:r>
          </w:p>
        </w:tc>
        <w:tc>
          <w:tcPr>
            <w:tcW w:type="dxa" w:w="4896"/>
            <w:vAlign w:val="top"/>
          </w:tcPr>
          <w:p>
            <w:r>
              <w:t>Понятный интерфейс, минимум ручных действий, быстрый результат.</w:t>
            </w:r>
          </w:p>
        </w:tc>
      </w:tr>
      <w:tr>
        <w:tc>
          <w:tcPr>
            <w:tcW w:type="dxa" w:w="2592"/>
            <w:vAlign w:val="top"/>
          </w:tcPr>
          <w:p>
            <w:r>
              <w:t>Разработчик / сопровождение</w:t>
            </w:r>
          </w:p>
        </w:tc>
        <w:tc>
          <w:tcPr>
            <w:tcW w:type="dxa" w:w="3456"/>
            <w:vAlign w:val="top"/>
          </w:tcPr>
          <w:p>
            <w:r>
              <w:t>Поддержка и развитие плагина</w:t>
            </w:r>
          </w:p>
        </w:tc>
        <w:tc>
          <w:tcPr>
            <w:tcW w:type="dxa" w:w="4896"/>
            <w:vAlign w:val="top"/>
          </w:tcPr>
          <w:p>
            <w:r>
              <w:t>Четкие требования, трассировка к ТЗ и ПМИ, понятные границы продукта.</w:t>
            </w:r>
          </w:p>
        </w:tc>
      </w:tr>
      <w:tr>
        <w:tc>
          <w:tcPr>
            <w:tcW w:type="dxa" w:w="2592"/>
            <w:vAlign w:val="top"/>
          </w:tcPr>
          <w:p>
            <w:r>
              <w:t>Служба контроля качества</w:t>
            </w:r>
          </w:p>
        </w:tc>
        <w:tc>
          <w:tcPr>
            <w:tcW w:type="dxa" w:w="3456"/>
            <w:vAlign w:val="top"/>
          </w:tcPr>
          <w:p>
            <w:r>
              <w:t>Проверка соответствия расчета требованиям</w:t>
            </w:r>
          </w:p>
        </w:tc>
        <w:tc>
          <w:tcPr>
            <w:tcW w:type="dxa" w:w="4896"/>
            <w:vAlign w:val="top"/>
          </w:tcPr>
          <w:p>
            <w:r>
              <w:t>Набор критериев успешности, отчетность, повторяемость испытаний.</w:t>
            </w:r>
          </w:p>
        </w:tc>
      </w:tr>
    </w:tbl>
    <w:p>
      <w:pPr>
        <w:pStyle w:val="Heading1"/>
      </w:pPr>
      <w:r>
        <w:t>7. Границы проекта</w:t>
      </w:r>
    </w:p>
    <w:p>
      <w:r>
        <w:t>7.1 Входит в границы проекта:</w:t>
      </w:r>
    </w:p>
    <w:p>
      <w:pPr>
        <w:pStyle w:val="ListBullet"/>
      </w:pPr>
      <w:r>
        <w:t>Расчет квартирографии по помещениям активной модели Autodesk Revit.</w:t>
      </w:r>
    </w:p>
    <w:p>
      <w:pPr>
        <w:pStyle w:val="ListBullet"/>
      </w:pPr>
      <w:r>
        <w:t>Работа с Room-параметрами, включая автоматический и ручной выбор источников и целей записи.</w:t>
      </w:r>
    </w:p>
    <w:p>
      <w:pPr>
        <w:pStyle w:val="ListBullet"/>
      </w:pPr>
      <w:r>
        <w:t>Поддержка расчета по всей модели или выбранному уровню.</w:t>
      </w:r>
    </w:p>
    <w:p>
      <w:pPr>
        <w:pStyle w:val="ListBullet"/>
      </w:pPr>
      <w:r>
        <w:t>Учет двухуровневых квартир по общему идентификатору квартиры.</w:t>
      </w:r>
    </w:p>
    <w:p>
      <w:pPr>
        <w:pStyle w:val="ListBullet"/>
      </w:pPr>
      <w:r>
        <w:t>Настройка коэффициентов для жилых, нежилых и летних помещений.</w:t>
      </w:r>
    </w:p>
    <w:p>
      <w:pPr>
        <w:pStyle w:val="ListBullet"/>
      </w:pPr>
      <w:r>
        <w:t>Запись результатов в параметры помещений и отображение отчета выполнения.</w:t>
      </w:r>
    </w:p>
    <w:p>
      <w:r>
        <w:t>7.2 Не входит в границы проекта:</w:t>
      </w:r>
    </w:p>
    <w:p>
      <w:pPr>
        <w:pStyle w:val="ListBullet"/>
      </w:pPr>
      <w:r>
        <w:t>Согласование нормативной методики расчета площадей за пределами заданных коэффициентов и правил проекта.</w:t>
      </w:r>
    </w:p>
    <w:p>
      <w:pPr>
        <w:pStyle w:val="ListBullet"/>
      </w:pPr>
      <w:r>
        <w:t>Пакетная обработка нескольких RVT-файлов без открытия в Revit.</w:t>
      </w:r>
    </w:p>
    <w:p>
      <w:pPr>
        <w:pStyle w:val="ListBullet"/>
      </w:pPr>
      <w:r>
        <w:t>Интеграция с ERP, CDE, облачными системами, базами данных и внешними отчетными сервисами.</w:t>
      </w:r>
    </w:p>
    <w:p>
      <w:pPr>
        <w:pStyle w:val="ListBullet"/>
      </w:pPr>
      <w:r>
        <w:t>Полная замена BIM-экспертизы и контроля корректности исходной модели.</w:t>
      </w:r>
    </w:p>
    <w:p>
      <w:pPr>
        <w:pStyle w:val="ListBullet"/>
      </w:pPr>
      <w:r>
        <w:t>Автоматическое создание отсутствующих параметров проекта в текущей версии продукта.</w:t>
      </w:r>
    </w:p>
    <w:p>
      <w:pPr>
        <w:pStyle w:val="Heading1"/>
      </w:pPr>
      <w:r>
        <w:t>8. BRD-схема плагина</w:t>
      </w:r>
    </w:p>
    <w:p>
      <w:r>
        <w:t>Схема показывает связь бизнес-потребности, участников, входных данных, функций плагина и бизнес-результата.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880"/>
            <w:vAlign w:val="center"/>
          </w:tcPr>
          <w:p>
            <w:r>
              <w:rPr>
                <w:b/>
              </w:rPr>
              <w:t>Уровень BRD</w:t>
            </w:r>
          </w:p>
        </w:tc>
        <w:tc>
          <w:tcPr>
            <w:tcW w:type="dxa" w:w="8064"/>
            <w:vAlign w:val="center"/>
          </w:tcPr>
          <w:p>
            <w:r>
              <w:rPr>
                <w:b/>
              </w:rPr>
              <w:t>Содержание для плагина «Квартирография»</w:t>
            </w:r>
          </w:p>
        </w:tc>
      </w:tr>
      <w:tr>
        <w:tc>
          <w:tcPr>
            <w:tcW w:type="dxa" w:w="2880"/>
            <w:vAlign w:val="top"/>
          </w:tcPr>
          <w:p>
            <w:r>
              <w:t>Бизнес-потребность</w:t>
            </w:r>
          </w:p>
        </w:tc>
        <w:tc>
          <w:tcPr>
            <w:tcW w:type="dxa" w:w="8064"/>
            <w:vAlign w:val="top"/>
          </w:tcPr>
          <w:p>
            <w:r>
              <w:t>Быстро и воспроизводимо получать корректную квартирографию из BIM-модели без ручного пересчета и ручного заполнения параметров.</w:t>
            </w:r>
          </w:p>
        </w:tc>
      </w:tr>
      <w:tr>
        <w:tc>
          <w:tcPr>
            <w:tcW w:type="dxa" w:w="2880"/>
            <w:vAlign w:val="top"/>
          </w:tcPr>
          <w:p>
            <w:r>
              <w:t>Бизнес-цели</w:t>
            </w:r>
          </w:p>
        </w:tc>
        <w:tc>
          <w:tcPr>
            <w:tcW w:type="dxa" w:w="8064"/>
            <w:vAlign w:val="top"/>
          </w:tcPr>
          <w:p>
            <w:r>
              <w:t>Сокращение трудозатрат, снижение ошибок, унификация расчетов, повышение контролируемости данных модели.</w:t>
            </w:r>
          </w:p>
        </w:tc>
      </w:tr>
      <w:tr>
        <w:tc>
          <w:tcPr>
            <w:tcW w:type="dxa" w:w="2880"/>
            <w:vAlign w:val="top"/>
          </w:tcPr>
          <w:p>
            <w:r>
              <w:t>Стейкхолдеры</w:t>
            </w:r>
          </w:p>
        </w:tc>
        <w:tc>
          <w:tcPr>
            <w:tcW w:type="dxa" w:w="8064"/>
            <w:vAlign w:val="top"/>
          </w:tcPr>
          <w:p>
            <w:r>
              <w:t>Заказчик, BIM-координатор, проектировщик, служба качества, разработчик и сопровождение.</w:t>
            </w:r>
          </w:p>
        </w:tc>
      </w:tr>
      <w:tr>
        <w:tc>
          <w:tcPr>
            <w:tcW w:type="dxa" w:w="2880"/>
            <w:vAlign w:val="top"/>
          </w:tcPr>
          <w:p>
            <w:r>
              <w:t>Входные данные</w:t>
            </w:r>
          </w:p>
        </w:tc>
        <w:tc>
          <w:tcPr>
            <w:tcW w:type="dxa" w:w="8064"/>
            <w:vAlign w:val="top"/>
          </w:tcPr>
          <w:p>
            <w:r>
              <w:t>Активная модель Revit, Rooms, уровни, площади помещений, ID квартиры, код типа помещения, целевые параметры записи, коэффициенты.</w:t>
            </w:r>
          </w:p>
        </w:tc>
      </w:tr>
      <w:tr>
        <w:tc>
          <w:tcPr>
            <w:tcW w:type="dxa" w:w="2880"/>
            <w:vAlign w:val="top"/>
          </w:tcPr>
          <w:p>
            <w:r>
              <w:t>Ключевые функции</w:t>
            </w:r>
          </w:p>
        </w:tc>
        <w:tc>
          <w:tcPr>
            <w:tcW w:type="dxa" w:w="8064"/>
            <w:vAlign w:val="top"/>
          </w:tcPr>
          <w:p>
            <w:r>
              <w:t>Сбор помещений, фильтрация по уровню, учет дуплексов, автоподбор параметров, ручной режим, расчет Legacy/Accurate, запись результатов, отчет выполнения.</w:t>
            </w:r>
          </w:p>
        </w:tc>
      </w:tr>
      <w:tr>
        <w:tc>
          <w:tcPr>
            <w:tcW w:type="dxa" w:w="2880"/>
            <w:vAlign w:val="top"/>
          </w:tcPr>
          <w:p>
            <w:r>
              <w:t>Выходные данные</w:t>
            </w:r>
          </w:p>
        </w:tc>
        <w:tc>
          <w:tcPr>
            <w:tcW w:type="dxa" w:w="8064"/>
            <w:vAlign w:val="top"/>
          </w:tcPr>
          <w:p>
            <w:r>
              <w:t>Заполненные параметры помещений: S жилая, S квартиры, S общая с коэффициентами, S общая без коэффициентов, количество жилых помещений, покомнатные значения при наличии целей.</w:t>
            </w:r>
          </w:p>
        </w:tc>
      </w:tr>
      <w:tr>
        <w:tc>
          <w:tcPr>
            <w:tcW w:type="dxa" w:w="2880"/>
            <w:vAlign w:val="top"/>
          </w:tcPr>
          <w:p>
            <w:r>
              <w:t>Бизнес-результат</w:t>
            </w:r>
          </w:p>
        </w:tc>
        <w:tc>
          <w:tcPr>
            <w:tcW w:type="dxa" w:w="8064"/>
            <w:vAlign w:val="top"/>
          </w:tcPr>
          <w:p>
            <w:r>
              <w:t>Единая, проверяемая и воспроизводимая квартирография в модели Revit, пригодная для контроля и дальнейшего использования в проектной документации.</w:t>
            </w:r>
          </w:p>
        </w:tc>
      </w:tr>
      <w:tr>
        <w:tc>
          <w:tcPr>
            <w:tcW w:type="dxa" w:w="2880"/>
            <w:vAlign w:val="top"/>
          </w:tcPr>
          <w:p>
            <w:r>
              <w:t>Контроль</w:t>
            </w:r>
          </w:p>
        </w:tc>
        <w:tc>
          <w:tcPr>
            <w:tcW w:type="dxa" w:w="8064"/>
            <w:vAlign w:val="top"/>
          </w:tcPr>
          <w:p>
            <w:r>
              <w:t>ПМИ, тестовые модели, эталонные расчеты, отчет о результатах испытаний, акт испытаний.</w:t>
            </w:r>
          </w:p>
        </w:tc>
      </w:tr>
    </w:tbl>
    <w:p>
      <w:r>
        <w:t>Текстовая схема процесса:</w:t>
      </w:r>
    </w:p>
    <w:p>
      <w:r>
        <w:t>Потребность бизнеса → BIM-модель Revit → запуск плагина → настройка области и параметров → расчет квартирографии → запись в Room-параметры → отчет выполнения → контроль и приемка результатов.</w:t>
      </w:r>
    </w:p>
    <w:p>
      <w:pPr>
        <w:pStyle w:val="Heading1"/>
      </w:pPr>
      <w:r>
        <w:t>9. Основные бизнес-требования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152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5040"/>
            <w:vAlign w:val="center"/>
          </w:tcPr>
          <w:p>
            <w:r>
              <w:rPr>
                <w:b/>
              </w:rPr>
              <w:t>Требование</w:t>
            </w:r>
          </w:p>
        </w:tc>
        <w:tc>
          <w:tcPr>
            <w:tcW w:type="dxa" w:w="4896"/>
            <w:vAlign w:val="center"/>
          </w:tcPr>
          <w:p>
            <w:r>
              <w:rPr>
                <w:b/>
              </w:rPr>
              <w:t>Обоснование</w:t>
            </w:r>
          </w:p>
        </w:tc>
      </w:tr>
      <w:tr>
        <w:tc>
          <w:tcPr>
            <w:tcW w:type="dxa" w:w="1152"/>
            <w:vAlign w:val="top"/>
          </w:tcPr>
          <w:p>
            <w:r>
              <w:t>BR-01</w:t>
            </w:r>
          </w:p>
        </w:tc>
        <w:tc>
          <w:tcPr>
            <w:tcW w:type="dxa" w:w="5040"/>
            <w:vAlign w:val="top"/>
          </w:tcPr>
          <w:p>
            <w:r>
              <w:t>Плагин должен выполнять расчет без выхода пользователя из Revit.</w:t>
            </w:r>
          </w:p>
        </w:tc>
        <w:tc>
          <w:tcPr>
            <w:tcW w:type="dxa" w:w="4896"/>
            <w:vAlign w:val="top"/>
          </w:tcPr>
          <w:p>
            <w:r>
              <w:t>Снижение операционных затрат и исключение ручного переноса данных между инструментами.</w:t>
            </w:r>
          </w:p>
        </w:tc>
      </w:tr>
      <w:tr>
        <w:tc>
          <w:tcPr>
            <w:tcW w:type="dxa" w:w="1152"/>
            <w:vAlign w:val="top"/>
          </w:tcPr>
          <w:p>
            <w:r>
              <w:t>BR-02</w:t>
            </w:r>
          </w:p>
        </w:tc>
        <w:tc>
          <w:tcPr>
            <w:tcW w:type="dxa" w:w="5040"/>
            <w:vAlign w:val="top"/>
          </w:tcPr>
          <w:p>
            <w:r>
              <w:t>Плагин должен поддерживать настраиваемые коэффициенты типов помещений.</w:t>
            </w:r>
          </w:p>
        </w:tc>
        <w:tc>
          <w:tcPr>
            <w:tcW w:type="dxa" w:w="4896"/>
            <w:vAlign w:val="top"/>
          </w:tcPr>
          <w:p>
            <w:r>
              <w:t>В разных проектах могут применяться разные правила учета летних и вспомогательных помещений.</w:t>
            </w:r>
          </w:p>
        </w:tc>
      </w:tr>
      <w:tr>
        <w:tc>
          <w:tcPr>
            <w:tcW w:type="dxa" w:w="1152"/>
            <w:vAlign w:val="top"/>
          </w:tcPr>
          <w:p>
            <w:r>
              <w:t>BR-03</w:t>
            </w:r>
          </w:p>
        </w:tc>
        <w:tc>
          <w:tcPr>
            <w:tcW w:type="dxa" w:w="5040"/>
            <w:vAlign w:val="top"/>
          </w:tcPr>
          <w:p>
            <w:r>
              <w:t>Плагин должен поддерживать разные шаблоны параметров модели.</w:t>
            </w:r>
          </w:p>
        </w:tc>
        <w:tc>
          <w:tcPr>
            <w:tcW w:type="dxa" w:w="4896"/>
            <w:vAlign w:val="top"/>
          </w:tcPr>
          <w:p>
            <w:r>
              <w:t>BIM-модели заказчиков и проектных команд не всегда имеют одинаковые имена параметров.</w:t>
            </w:r>
          </w:p>
        </w:tc>
      </w:tr>
      <w:tr>
        <w:tc>
          <w:tcPr>
            <w:tcW w:type="dxa" w:w="1152"/>
            <w:vAlign w:val="top"/>
          </w:tcPr>
          <w:p>
            <w:r>
              <w:t>BR-04</w:t>
            </w:r>
          </w:p>
        </w:tc>
        <w:tc>
          <w:tcPr>
            <w:tcW w:type="dxa" w:w="5040"/>
            <w:vAlign w:val="top"/>
          </w:tcPr>
          <w:p>
            <w:r>
              <w:t>Плагин должен обеспечивать повторяемость результата при одинаковых входных данных.</w:t>
            </w:r>
          </w:p>
        </w:tc>
        <w:tc>
          <w:tcPr>
            <w:tcW w:type="dxa" w:w="4896"/>
            <w:vAlign w:val="top"/>
          </w:tcPr>
          <w:p>
            <w:r>
              <w:t>Это необходимо для проверки, приемки и аудита результата.</w:t>
            </w:r>
          </w:p>
        </w:tc>
      </w:tr>
      <w:tr>
        <w:tc>
          <w:tcPr>
            <w:tcW w:type="dxa" w:w="1152"/>
            <w:vAlign w:val="top"/>
          </w:tcPr>
          <w:p>
            <w:r>
              <w:t>BR-05</w:t>
            </w:r>
          </w:p>
        </w:tc>
        <w:tc>
          <w:tcPr>
            <w:tcW w:type="dxa" w:w="5040"/>
            <w:vAlign w:val="top"/>
          </w:tcPr>
          <w:p>
            <w:r>
              <w:t>Плагин должен показывать результат выполнения и ошибки.</w:t>
            </w:r>
          </w:p>
        </w:tc>
        <w:tc>
          <w:tcPr>
            <w:tcW w:type="dxa" w:w="4896"/>
            <w:vAlign w:val="top"/>
          </w:tcPr>
          <w:p>
            <w:r>
              <w:t>Пользователь должен понимать, какие помещения обновлены и почему часть данных не записана.</w:t>
            </w:r>
          </w:p>
        </w:tc>
      </w:tr>
      <w:tr>
        <w:tc>
          <w:tcPr>
            <w:tcW w:type="dxa" w:w="1152"/>
            <w:vAlign w:val="top"/>
          </w:tcPr>
          <w:p>
            <w:r>
              <w:t>BR-06</w:t>
            </w:r>
          </w:p>
        </w:tc>
        <w:tc>
          <w:tcPr>
            <w:tcW w:type="dxa" w:w="5040"/>
            <w:vAlign w:val="top"/>
          </w:tcPr>
          <w:p>
            <w:r>
              <w:t>Плагин должен сохранять настройки пользователя.</w:t>
            </w:r>
          </w:p>
        </w:tc>
        <w:tc>
          <w:tcPr>
            <w:tcW w:type="dxa" w:w="4896"/>
            <w:vAlign w:val="top"/>
          </w:tcPr>
          <w:p>
            <w:r>
              <w:t>Повторные расчеты в одном проекте должны выполняться без повторной ручной настройки.</w:t>
            </w:r>
          </w:p>
        </w:tc>
      </w:tr>
      <w:tr>
        <w:tc>
          <w:tcPr>
            <w:tcW w:type="dxa" w:w="1152"/>
            <w:vAlign w:val="top"/>
          </w:tcPr>
          <w:p>
            <w:r>
              <w:t>BR-07</w:t>
            </w:r>
          </w:p>
        </w:tc>
        <w:tc>
          <w:tcPr>
            <w:tcW w:type="dxa" w:w="5040"/>
            <w:vAlign w:val="top"/>
          </w:tcPr>
          <w:p>
            <w:r>
              <w:t>Плагин должен поддерживать расчет выбранного уровня и двухуровневых квартир.</w:t>
            </w:r>
          </w:p>
        </w:tc>
        <w:tc>
          <w:tcPr>
            <w:tcW w:type="dxa" w:w="4896"/>
            <w:vAlign w:val="top"/>
          </w:tcPr>
          <w:p>
            <w:r>
              <w:t>Проектные сценарии часто требуют проверки отдельных секций, этажей и квартир с помещениями на нескольких уровнях.</w:t>
            </w:r>
          </w:p>
        </w:tc>
      </w:tr>
    </w:tbl>
    <w:p>
      <w:pPr>
        <w:pStyle w:val="Heading1"/>
      </w:pPr>
      <w:r>
        <w:t>10. Ключевые показатели успеха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152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3888"/>
            <w:vAlign w:val="center"/>
          </w:tcPr>
          <w:p>
            <w:r>
              <w:rPr>
                <w:b/>
              </w:rPr>
              <w:t>Показатель</w:t>
            </w:r>
          </w:p>
        </w:tc>
        <w:tc>
          <w:tcPr>
            <w:tcW w:type="dxa" w:w="6048"/>
            <w:vAlign w:val="center"/>
          </w:tcPr>
          <w:p>
            <w:r>
              <w:rPr>
                <w:b/>
              </w:rPr>
              <w:t>Целевое состояние</w:t>
            </w:r>
          </w:p>
        </w:tc>
      </w:tr>
      <w:tr>
        <w:tc>
          <w:tcPr>
            <w:tcW w:type="dxa" w:w="1152"/>
            <w:vAlign w:val="top"/>
          </w:tcPr>
          <w:p>
            <w:r>
              <w:t>KPI-01</w:t>
            </w:r>
          </w:p>
        </w:tc>
        <w:tc>
          <w:tcPr>
            <w:tcW w:type="dxa" w:w="3888"/>
            <w:vAlign w:val="top"/>
          </w:tcPr>
          <w:p>
            <w:r>
              <w:t>Время подготовки квартирографии</w:t>
            </w:r>
          </w:p>
        </w:tc>
        <w:tc>
          <w:tcPr>
            <w:tcW w:type="dxa" w:w="6048"/>
            <w:vAlign w:val="top"/>
          </w:tcPr>
          <w:p>
            <w:r>
              <w:t>Существенно меньше ручного расчета и ручного заполнения параметров.</w:t>
            </w:r>
          </w:p>
        </w:tc>
      </w:tr>
      <w:tr>
        <w:tc>
          <w:tcPr>
            <w:tcW w:type="dxa" w:w="1152"/>
            <w:vAlign w:val="top"/>
          </w:tcPr>
          <w:p>
            <w:r>
              <w:t>KPI-02</w:t>
            </w:r>
          </w:p>
        </w:tc>
        <w:tc>
          <w:tcPr>
            <w:tcW w:type="dxa" w:w="3888"/>
            <w:vAlign w:val="top"/>
          </w:tcPr>
          <w:p>
            <w:r>
              <w:t>Количество ручных операций</w:t>
            </w:r>
          </w:p>
        </w:tc>
        <w:tc>
          <w:tcPr>
            <w:tcW w:type="dxa" w:w="6048"/>
            <w:vAlign w:val="top"/>
          </w:tcPr>
          <w:p>
            <w:r>
              <w:t>Минимизировано до выбора настроек и запуска расчета.</w:t>
            </w:r>
          </w:p>
        </w:tc>
      </w:tr>
      <w:tr>
        <w:tc>
          <w:tcPr>
            <w:tcW w:type="dxa" w:w="1152"/>
            <w:vAlign w:val="top"/>
          </w:tcPr>
          <w:p>
            <w:r>
              <w:t>KPI-03</w:t>
            </w:r>
          </w:p>
        </w:tc>
        <w:tc>
          <w:tcPr>
            <w:tcW w:type="dxa" w:w="3888"/>
            <w:vAlign w:val="top"/>
          </w:tcPr>
          <w:p>
            <w:r>
              <w:t>Повторяемость расчета</w:t>
            </w:r>
          </w:p>
        </w:tc>
        <w:tc>
          <w:tcPr>
            <w:tcW w:type="dxa" w:w="6048"/>
            <w:vAlign w:val="top"/>
          </w:tcPr>
          <w:p>
            <w:r>
              <w:t>При одинаковых входных данных результат стабилен и проверяем.</w:t>
            </w:r>
          </w:p>
        </w:tc>
      </w:tr>
      <w:tr>
        <w:tc>
          <w:tcPr>
            <w:tcW w:type="dxa" w:w="1152"/>
            <w:vAlign w:val="top"/>
          </w:tcPr>
          <w:p>
            <w:r>
              <w:t>KPI-04</w:t>
            </w:r>
          </w:p>
        </w:tc>
        <w:tc>
          <w:tcPr>
            <w:tcW w:type="dxa" w:w="3888"/>
            <w:vAlign w:val="top"/>
          </w:tcPr>
          <w:p>
            <w:r>
              <w:t>Доля диагностируемых ошибок</w:t>
            </w:r>
          </w:p>
        </w:tc>
        <w:tc>
          <w:tcPr>
            <w:tcW w:type="dxa" w:w="6048"/>
            <w:vAlign w:val="top"/>
          </w:tcPr>
          <w:p>
            <w:r>
              <w:t>Ошибки параметров и модели отображаются пользователю явно.</w:t>
            </w:r>
          </w:p>
        </w:tc>
      </w:tr>
      <w:tr>
        <w:tc>
          <w:tcPr>
            <w:tcW w:type="dxa" w:w="1152"/>
            <w:vAlign w:val="top"/>
          </w:tcPr>
          <w:p>
            <w:r>
              <w:t>KPI-05</w:t>
            </w:r>
          </w:p>
        </w:tc>
        <w:tc>
          <w:tcPr>
            <w:tcW w:type="dxa" w:w="3888"/>
            <w:vAlign w:val="top"/>
          </w:tcPr>
          <w:p>
            <w:r>
              <w:t>Готовность к приемке</w:t>
            </w:r>
          </w:p>
        </w:tc>
        <w:tc>
          <w:tcPr>
            <w:tcW w:type="dxa" w:w="6048"/>
            <w:vAlign w:val="top"/>
          </w:tcPr>
          <w:p>
            <w:r>
              <w:t>Результат может быть проверен по ПМИ и оформлен отчетными документами.</w:t>
            </w:r>
          </w:p>
        </w:tc>
      </w:tr>
    </w:tbl>
    <w:p>
      <w:pPr>
        <w:pStyle w:val="Heading1"/>
      </w:pPr>
      <w:r>
        <w:t>11. Бизнес-правила</w:t>
      </w:r>
    </w:p>
    <w:p>
      <w:pPr>
        <w:pStyle w:val="ListBullet"/>
      </w:pPr>
      <w:r>
        <w:t>Помещение участвует в агрегации только при наличии идентификатора квартиры.</w:t>
      </w:r>
    </w:p>
    <w:p>
      <w:pPr>
        <w:pStyle w:val="ListBullet"/>
      </w:pPr>
      <w:r>
        <w:t>Тип помещения определяется кодом 1..5; рекомендуемый источник - Integer-параметр.</w:t>
      </w:r>
    </w:p>
    <w:p>
      <w:pPr>
        <w:pStyle w:val="ListBullet"/>
      </w:pPr>
      <w:r>
        <w:t>Жилая площадь учитывает помещения типа 1.</w:t>
      </w:r>
    </w:p>
    <w:p>
      <w:pPr>
        <w:pStyle w:val="ListBullet"/>
      </w:pPr>
      <w:r>
        <w:t>Площадь квартиры учитывает помещения типов 1 и 2.</w:t>
      </w:r>
    </w:p>
    <w:p>
      <w:pPr>
        <w:pStyle w:val="ListBullet"/>
      </w:pPr>
      <w:r>
        <w:t>Общая площадь с коэффициентами учитывает площадь помещений с коэффициентом по типу.</w:t>
      </w:r>
    </w:p>
    <w:p>
      <w:pPr>
        <w:pStyle w:val="ListBullet"/>
      </w:pPr>
      <w:r>
        <w:t>Общая площадь без коэффициентов учитывает округленные или исходные площади согласно выбранному режиму расчета.</w:t>
      </w:r>
    </w:p>
    <w:p>
      <w:pPr>
        <w:pStyle w:val="ListBullet"/>
      </w:pPr>
      <w:r>
        <w:t>Для выбранного уровня дуплекс учитывается целиком, если включена соответствующая опция и квартира встречается на выбранном уровне.</w:t>
      </w:r>
    </w:p>
    <w:p>
      <w:pPr>
        <w:pStyle w:val="Heading1"/>
      </w:pPr>
      <w:r>
        <w:t>12. Ограничения и допущения</w:t>
      </w:r>
    </w:p>
    <w:p>
      <w:r>
        <w:t>12.1 Ограничения:</w:t>
      </w:r>
    </w:p>
    <w:p>
      <w:pPr>
        <w:pStyle w:val="ListBullet"/>
      </w:pPr>
      <w:r>
        <w:t>Работа выполняется в активном документе Autodesk Revit.</w:t>
      </w:r>
    </w:p>
    <w:p>
      <w:pPr>
        <w:pStyle w:val="ListBullet"/>
      </w:pPr>
      <w:r>
        <w:t>Плагин зависит от корректности исходных Room-элементов и заполнения параметров модели.</w:t>
      </w:r>
    </w:p>
    <w:p>
      <w:pPr>
        <w:pStyle w:val="ListBullet"/>
      </w:pPr>
      <w:r>
        <w:t>Автоподбор параметров не гарантирует корректность в полностью нестандартизированных шаблонах; для таких случаев используется ручной режим.</w:t>
      </w:r>
    </w:p>
    <w:p>
      <w:pPr>
        <w:pStyle w:val="ListBullet"/>
      </w:pPr>
      <w:r>
        <w:t>В текущей версии не реализованы сетевые интеграции и централизованное управление настройками.</w:t>
      </w:r>
    </w:p>
    <w:p>
      <w:r>
        <w:t>12.2 Допущения:</w:t>
      </w:r>
    </w:p>
    <w:p>
      <w:pPr>
        <w:pStyle w:val="ListBullet"/>
      </w:pPr>
      <w:r>
        <w:t>Пользователь понимает структуру параметров модели и имеет права на запись в целевые параметры.</w:t>
      </w:r>
    </w:p>
    <w:p>
      <w:pPr>
        <w:pStyle w:val="ListBullet"/>
      </w:pPr>
      <w:r>
        <w:t>BIM-координатор определяет допустимые коэффициенты и правила классификации помещений для проекта.</w:t>
      </w:r>
    </w:p>
    <w:p>
      <w:pPr>
        <w:pStyle w:val="ListBullet"/>
      </w:pPr>
      <w:r>
        <w:t>Результаты расчета проходят проверку по ПМИ перед промышленным использованием.</w:t>
      </w:r>
    </w:p>
    <w:p>
      <w:pPr>
        <w:pStyle w:val="Heading1"/>
      </w:pPr>
      <w:r>
        <w:t>13.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  <w:vAlign w:val="center"/>
          </w:tcPr>
          <w:p>
            <w:r>
              <w:rPr>
                <w:b/>
              </w:rPr>
              <w:t>Риск</w:t>
            </w:r>
          </w:p>
        </w:tc>
        <w:tc>
          <w:tcPr>
            <w:tcW w:type="dxa" w:w="3456"/>
            <w:vAlign w:val="center"/>
          </w:tcPr>
          <w:p>
            <w:r>
              <w:rPr>
                <w:b/>
              </w:rPr>
              <w:t>Влияние</w:t>
            </w:r>
          </w:p>
        </w:tc>
        <w:tc>
          <w:tcPr>
            <w:tcW w:type="dxa" w:w="4176"/>
            <w:vAlign w:val="center"/>
          </w:tcPr>
          <w:p>
            <w:r>
              <w:rPr>
                <w:b/>
              </w:rPr>
              <w:t>Митигирующее действие</w:t>
            </w:r>
          </w:p>
        </w:tc>
      </w:tr>
      <w:tr>
        <w:tc>
          <w:tcPr>
            <w:tcW w:type="dxa" w:w="3312"/>
            <w:vAlign w:val="top"/>
          </w:tcPr>
          <w:p>
            <w:r>
              <w:t>Неверно заполнены ID квартиры или типы помещений</w:t>
            </w:r>
          </w:p>
        </w:tc>
        <w:tc>
          <w:tcPr>
            <w:tcW w:type="dxa" w:w="3456"/>
            <w:vAlign w:val="top"/>
          </w:tcPr>
          <w:p>
            <w:r>
              <w:t>Некорректная группировка и расчет площадей</w:t>
            </w:r>
          </w:p>
        </w:tc>
        <w:tc>
          <w:tcPr>
            <w:tcW w:type="dxa" w:w="4176"/>
            <w:vAlign w:val="top"/>
          </w:tcPr>
          <w:p>
            <w:r>
              <w:t>Предварительная проверка модели BIM-координатором и тестовые выборки.</w:t>
            </w:r>
          </w:p>
        </w:tc>
      </w:tr>
      <w:tr>
        <w:tc>
          <w:tcPr>
            <w:tcW w:type="dxa" w:w="3312"/>
            <w:vAlign w:val="top"/>
          </w:tcPr>
          <w:p>
            <w:r>
              <w:t>Автоподбор выбрал не тот параметр</w:t>
            </w:r>
          </w:p>
        </w:tc>
        <w:tc>
          <w:tcPr>
            <w:tcW w:type="dxa" w:w="3456"/>
            <w:vAlign w:val="top"/>
          </w:tcPr>
          <w:p>
            <w:r>
              <w:t>Результаты записаны не в нужные поля</w:t>
            </w:r>
          </w:p>
        </w:tc>
        <w:tc>
          <w:tcPr>
            <w:tcW w:type="dxa" w:w="4176"/>
            <w:vAlign w:val="top"/>
          </w:tcPr>
          <w:p>
            <w:r>
              <w:t>Ручной режим выбора параметров и проверка отчета после первого запуска.</w:t>
            </w:r>
          </w:p>
        </w:tc>
      </w:tr>
      <w:tr>
        <w:tc>
          <w:tcPr>
            <w:tcW w:type="dxa" w:w="3312"/>
            <w:vAlign w:val="top"/>
          </w:tcPr>
          <w:p>
            <w:r>
              <w:t>Целевые параметры read-only или отсутствуют</w:t>
            </w:r>
          </w:p>
        </w:tc>
        <w:tc>
          <w:tcPr>
            <w:tcW w:type="dxa" w:w="3456"/>
            <w:vAlign w:val="top"/>
          </w:tcPr>
          <w:p>
            <w:r>
              <w:t>Часть помещений не обновляется</w:t>
            </w:r>
          </w:p>
        </w:tc>
        <w:tc>
          <w:tcPr>
            <w:tcW w:type="dxa" w:w="4176"/>
            <w:vAlign w:val="top"/>
          </w:tcPr>
          <w:p>
            <w:r>
              <w:t>Проверка шаблона проекта и требований к параметрам перед расчетом.</w:t>
            </w:r>
          </w:p>
        </w:tc>
      </w:tr>
      <w:tr>
        <w:tc>
          <w:tcPr>
            <w:tcW w:type="dxa" w:w="3312"/>
            <w:vAlign w:val="top"/>
          </w:tcPr>
          <w:p>
            <w:r>
              <w:t>Разные ожидания по методике расчета</w:t>
            </w:r>
          </w:p>
        </w:tc>
        <w:tc>
          <w:tcPr>
            <w:tcW w:type="dxa" w:w="3456"/>
            <w:vAlign w:val="top"/>
          </w:tcPr>
          <w:p>
            <w:r>
              <w:t>Споры при приемке результата</w:t>
            </w:r>
          </w:p>
        </w:tc>
        <w:tc>
          <w:tcPr>
            <w:tcW w:type="dxa" w:w="4176"/>
            <w:vAlign w:val="top"/>
          </w:tcPr>
          <w:p>
            <w:r>
              <w:t>Фиксация бизнес-правил, коэффициентов и режимов расчета в ТЗ и ПМИ.</w:t>
            </w:r>
          </w:p>
        </w:tc>
      </w:tr>
      <w:tr>
        <w:tc>
          <w:tcPr>
            <w:tcW w:type="dxa" w:w="3312"/>
            <w:vAlign w:val="top"/>
          </w:tcPr>
          <w:p>
            <w:r>
              <w:t>Изменение версии Revit или API</w:t>
            </w:r>
          </w:p>
        </w:tc>
        <w:tc>
          <w:tcPr>
            <w:tcW w:type="dxa" w:w="3456"/>
            <w:vAlign w:val="top"/>
          </w:tcPr>
          <w:p>
            <w:r>
              <w:t>Риск несовместимости сборки</w:t>
            </w:r>
          </w:p>
        </w:tc>
        <w:tc>
          <w:tcPr>
            <w:tcW w:type="dxa" w:w="4176"/>
            <w:vAlign w:val="top"/>
          </w:tcPr>
          <w:p>
            <w:r>
              <w:t>Регрессионные испытания на целевой версии Revit перед внедрением.</w:t>
            </w:r>
          </w:p>
        </w:tc>
      </w:tr>
    </w:tbl>
    <w:p>
      <w:pPr>
        <w:pStyle w:val="Heading1"/>
      </w:pPr>
      <w:r>
        <w:t>14. Зависимости</w:t>
      </w:r>
    </w:p>
    <w:p>
      <w:pPr>
        <w:pStyle w:val="ListBullet"/>
      </w:pPr>
      <w:r>
        <w:t>Autodesk Revit 2025 и доступность Revit API.</w:t>
      </w:r>
    </w:p>
    <w:p>
      <w:pPr>
        <w:pStyle w:val="ListBullet"/>
      </w:pPr>
      <w:r>
        <w:t>Корректная установка add-in и доступность сборки Apartmentography.Addin.dll.</w:t>
      </w:r>
    </w:p>
    <w:p>
      <w:pPr>
        <w:pStyle w:val="ListBullet"/>
      </w:pPr>
      <w:r>
        <w:t>Наличие Room-элементов в модели и необходимых параметров для чтения и записи.</w:t>
      </w:r>
    </w:p>
    <w:p>
      <w:pPr>
        <w:pStyle w:val="ListBullet"/>
      </w:pPr>
      <w:r>
        <w:t>Принятые проектные правила классификации помещений и коэффициентов.</w:t>
      </w:r>
    </w:p>
    <w:p>
      <w:pPr>
        <w:pStyle w:val="ListBullet"/>
      </w:pPr>
      <w:r>
        <w:t>Техническое задание №1 и Программа и методика испытаний №2.</w:t>
      </w:r>
    </w:p>
    <w:p>
      <w:pPr>
        <w:pStyle w:val="Heading1"/>
      </w:pPr>
      <w:r>
        <w:t>15. Связь с последующей документацией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600"/>
            <w:vAlign w:val="center"/>
          </w:tcPr>
          <w:p>
            <w:r>
              <w:rPr>
                <w:b/>
              </w:rPr>
              <w:t>Документ</w:t>
            </w:r>
          </w:p>
        </w:tc>
        <w:tc>
          <w:tcPr>
            <w:tcW w:type="dxa" w:w="7344"/>
            <w:vAlign w:val="center"/>
          </w:tcPr>
          <w:p>
            <w:r>
              <w:rPr>
                <w:b/>
              </w:rPr>
              <w:t>Назначение связи</w:t>
            </w:r>
          </w:p>
        </w:tc>
      </w:tr>
      <w:tr>
        <w:tc>
          <w:tcPr>
            <w:tcW w:type="dxa" w:w="3600"/>
            <w:vAlign w:val="top"/>
          </w:tcPr>
          <w:p>
            <w:r>
              <w:t>Техническое задание №1</w:t>
            </w:r>
          </w:p>
        </w:tc>
        <w:tc>
          <w:tcPr>
            <w:tcW w:type="dxa" w:w="7344"/>
            <w:vAlign w:val="top"/>
          </w:tcPr>
          <w:p>
            <w:r>
              <w:t>Детализирует бизнес-требования BRD до функциональных и нефункциональных требований к реализации.</w:t>
            </w:r>
          </w:p>
        </w:tc>
      </w:tr>
      <w:tr>
        <w:tc>
          <w:tcPr>
            <w:tcW w:type="dxa" w:w="3600"/>
            <w:vAlign w:val="top"/>
          </w:tcPr>
          <w:p>
            <w:r>
              <w:t>Программа и методика испытаний №2</w:t>
            </w:r>
          </w:p>
        </w:tc>
        <w:tc>
          <w:tcPr>
            <w:tcW w:type="dxa" w:w="7344"/>
            <w:vAlign w:val="top"/>
          </w:tcPr>
          <w:p>
            <w:r>
              <w:t>Определяет проверки, подтверждающие соответствие реализации требованиям ТЗ и бизнес-целям BRD.</w:t>
            </w:r>
          </w:p>
        </w:tc>
      </w:tr>
      <w:tr>
        <w:tc>
          <w:tcPr>
            <w:tcW w:type="dxa" w:w="3600"/>
            <w:vAlign w:val="top"/>
          </w:tcPr>
          <w:p>
            <w:r>
              <w:t>Отчет о результатах испытаний</w:t>
            </w:r>
          </w:p>
        </w:tc>
        <w:tc>
          <w:tcPr>
            <w:tcW w:type="dxa" w:w="7344"/>
            <w:vAlign w:val="top"/>
          </w:tcPr>
          <w:p>
            <w:r>
              <w:t>Фиксирует фактическое выполнение проверок и выявленные дефекты.</w:t>
            </w:r>
          </w:p>
        </w:tc>
      </w:tr>
      <w:tr>
        <w:tc>
          <w:tcPr>
            <w:tcW w:type="dxa" w:w="3600"/>
            <w:vAlign w:val="top"/>
          </w:tcPr>
          <w:p>
            <w:r>
              <w:t>Акт испытаний</w:t>
            </w:r>
          </w:p>
        </w:tc>
        <w:tc>
          <w:tcPr>
            <w:tcW w:type="dxa" w:w="7344"/>
            <w:vAlign w:val="top"/>
          </w:tcPr>
          <w:p>
            <w:r>
              <w:t>Формализует итоговое решение о соответствии системы требованиям.</w:t>
            </w:r>
          </w:p>
        </w:tc>
      </w:tr>
    </w:tbl>
    <w:p>
      <w:pPr>
        <w:pStyle w:val="Heading1"/>
      </w:pPr>
      <w:r>
        <w:t>16. Критерии бизнес-приемки</w:t>
      </w:r>
    </w:p>
    <w:p>
      <w:pPr>
        <w:pStyle w:val="ListBullet"/>
      </w:pPr>
      <w:r>
        <w:t>Плагин выполняет расчет квартирографии для типовой тестовой модели без ручного пересчета пользователем.</w:t>
      </w:r>
    </w:p>
    <w:p>
      <w:pPr>
        <w:pStyle w:val="ListBullet"/>
      </w:pPr>
      <w:r>
        <w:t>Расчетные значения совпадают с эталонными расчетами в пределах выбранного шага округления.</w:t>
      </w:r>
    </w:p>
    <w:p>
      <w:pPr>
        <w:pStyle w:val="ListBullet"/>
      </w:pPr>
      <w:r>
        <w:t>Результаты записываются в согласованные параметры помещений.</w:t>
      </w:r>
    </w:p>
    <w:p>
      <w:pPr>
        <w:pStyle w:val="ListBullet"/>
      </w:pPr>
      <w:r>
        <w:t>Пользователь получает диагностируемый отчет по успешным, пропущенным и ошибочным записям.</w:t>
      </w:r>
    </w:p>
    <w:p>
      <w:pPr>
        <w:pStyle w:val="ListBullet"/>
      </w:pPr>
      <w:r>
        <w:t>Критичные проверки ПМИ завершены успешно, акт испытаний допускает использование плагина.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